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C380C" w14:textId="77777777" w:rsidR="00F30DD3" w:rsidRDefault="00F30DD3" w:rsidP="00E1519D">
      <w:pPr>
        <w:spacing w:after="60" w:line="240" w:lineRule="auto"/>
        <w:jc w:val="center"/>
        <w:rPr>
          <w:lang w:val="en-NZ"/>
        </w:rPr>
      </w:pPr>
    </w:p>
    <w:p w14:paraId="759EDEBA" w14:textId="77777777" w:rsidR="00F30DD3" w:rsidRPr="001C0F4E" w:rsidRDefault="00F30DD3" w:rsidP="00E1519D">
      <w:pPr>
        <w:spacing w:after="60" w:line="240" w:lineRule="auto"/>
        <w:rPr>
          <w:sz w:val="10"/>
          <w:szCs w:val="10"/>
          <w:lang w:val="en-NZ"/>
        </w:rPr>
      </w:pPr>
    </w:p>
    <w:tbl>
      <w:tblPr>
        <w:tblW w:w="10800" w:type="dxa"/>
        <w:tblLook w:val="04A0" w:firstRow="1" w:lastRow="0" w:firstColumn="1" w:lastColumn="0" w:noHBand="0" w:noVBand="1"/>
      </w:tblPr>
      <w:tblGrid>
        <w:gridCol w:w="1400"/>
        <w:gridCol w:w="4719"/>
        <w:gridCol w:w="4681"/>
      </w:tblGrid>
      <w:tr w:rsidR="0056708D" w14:paraId="43F6B802" w14:textId="77777777" w:rsidTr="0056708D">
        <w:tc>
          <w:tcPr>
            <w:tcW w:w="1400" w:type="dxa"/>
            <w:tcMar>
              <w:top w:w="0" w:type="dxa"/>
              <w:left w:w="115" w:type="dxa"/>
              <w:bottom w:w="0" w:type="dxa"/>
              <w:right w:w="115" w:type="dxa"/>
            </w:tcMar>
            <w:hideMark/>
          </w:tcPr>
          <w:p w14:paraId="6AD37284" w14:textId="77777777" w:rsidR="0056708D" w:rsidRDefault="0056708D" w:rsidP="00E1519D">
            <w:pPr>
              <w:spacing w:after="60" w:line="240" w:lineRule="auto"/>
              <w:ind w:left="22"/>
              <w:rPr>
                <w:rStyle w:val="IntenseReference"/>
              </w:rPr>
            </w:pPr>
            <w:r>
              <w:rPr>
                <w:rStyle w:val="IntenseReference"/>
              </w:rPr>
              <w:t>Meeting</w:t>
            </w:r>
          </w:p>
        </w:tc>
        <w:tc>
          <w:tcPr>
            <w:tcW w:w="4719" w:type="dxa"/>
            <w:tcMar>
              <w:top w:w="0" w:type="dxa"/>
              <w:left w:w="115" w:type="dxa"/>
              <w:bottom w:w="0" w:type="dxa"/>
              <w:right w:w="115" w:type="dxa"/>
            </w:tcMar>
          </w:tcPr>
          <w:p w14:paraId="4CDD0FFD" w14:textId="77777777" w:rsidR="0056708D" w:rsidRDefault="0056708D" w:rsidP="0056708D">
            <w:pPr>
              <w:spacing w:after="60" w:line="240" w:lineRule="auto"/>
              <w:ind w:left="96" w:right="112"/>
              <w:rPr>
                <w:rFonts w:eastAsia="Times New Roman" w:cstheme="minorHAnsi"/>
                <w:lang w:eastAsia="en-NZ"/>
              </w:rPr>
            </w:pPr>
            <w:r>
              <w:rPr>
                <w:rFonts w:eastAsia="Times New Roman" w:cstheme="minorHAnsi"/>
                <w:lang w:eastAsia="en-NZ"/>
              </w:rPr>
              <w:t>Warkworth Road Infrastructure Forum</w:t>
            </w:r>
          </w:p>
        </w:tc>
        <w:tc>
          <w:tcPr>
            <w:tcW w:w="4681" w:type="dxa"/>
            <w:vMerge w:val="restart"/>
          </w:tcPr>
          <w:p w14:paraId="57BB3540" w14:textId="77777777" w:rsidR="0056708D" w:rsidRDefault="0056708D" w:rsidP="0056708D">
            <w:pPr>
              <w:spacing w:after="60" w:line="240" w:lineRule="auto"/>
              <w:ind w:left="96" w:right="112"/>
              <w:jc w:val="center"/>
              <w:rPr>
                <w:rFonts w:eastAsia="Times New Roman" w:cstheme="minorHAnsi"/>
                <w:lang w:eastAsia="en-NZ"/>
              </w:rPr>
            </w:pPr>
            <w:r>
              <w:rPr>
                <w:rFonts w:ascii="Calibri" w:hAnsi="Calibri" w:cs="Calibri"/>
                <w:noProof/>
                <w:color w:val="000000"/>
                <w:lang w:val="en-NZ" w:eastAsia="en-NZ"/>
              </w:rPr>
              <w:drawing>
                <wp:inline distT="0" distB="0" distL="0" distR="0" wp14:anchorId="49CD90BC" wp14:editId="6E364AAB">
                  <wp:extent cx="1562100" cy="933450"/>
                  <wp:effectExtent l="0" t="0" r="0" b="0"/>
                  <wp:docPr id="4" name="Picture 4" descr="https://lh5.googleusercontent.com/G8BV5Fi1NfjUa4zXniYV4ciRAxZaeuQnY2H7HAfA71eOBBEJVd4SDIgTEXTokJ-xHNNcnaEC1kMDqol23dcqqbDrxqlbiSC_JYG_PG1DhNjvQiBCVuKDvtt_Phq4R6zgiXEh0pU1Y_bbACBC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G8BV5Fi1NfjUa4zXniYV4ciRAxZaeuQnY2H7HAfA71eOBBEJVd4SDIgTEXTokJ-xHNNcnaEC1kMDqol23dcqqbDrxqlbiSC_JYG_PG1DhNjvQiBCVuKDvtt_Phq4R6zgiXEh0pU1Y_bbACBCD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933450"/>
                          </a:xfrm>
                          <a:prstGeom prst="rect">
                            <a:avLst/>
                          </a:prstGeom>
                          <a:noFill/>
                          <a:ln>
                            <a:noFill/>
                          </a:ln>
                        </pic:spPr>
                      </pic:pic>
                    </a:graphicData>
                  </a:graphic>
                </wp:inline>
              </w:drawing>
            </w:r>
          </w:p>
        </w:tc>
      </w:tr>
      <w:tr w:rsidR="0056708D" w14:paraId="2DB85DE8" w14:textId="77777777" w:rsidTr="0056708D">
        <w:tc>
          <w:tcPr>
            <w:tcW w:w="1400" w:type="dxa"/>
            <w:tcMar>
              <w:top w:w="0" w:type="dxa"/>
              <w:left w:w="115" w:type="dxa"/>
              <w:bottom w:w="0" w:type="dxa"/>
              <w:right w:w="115" w:type="dxa"/>
            </w:tcMar>
          </w:tcPr>
          <w:p w14:paraId="6AFE03CF" w14:textId="77777777" w:rsidR="0056708D" w:rsidRDefault="0056708D" w:rsidP="00E1519D">
            <w:pPr>
              <w:spacing w:after="60" w:line="240" w:lineRule="auto"/>
              <w:ind w:left="22"/>
              <w:rPr>
                <w:rStyle w:val="IntenseReference"/>
              </w:rPr>
            </w:pPr>
            <w:r>
              <w:rPr>
                <w:rStyle w:val="IntenseReference"/>
              </w:rPr>
              <w:t>Chaired By</w:t>
            </w:r>
          </w:p>
        </w:tc>
        <w:tc>
          <w:tcPr>
            <w:tcW w:w="4719" w:type="dxa"/>
            <w:tcMar>
              <w:top w:w="0" w:type="dxa"/>
              <w:left w:w="115" w:type="dxa"/>
              <w:bottom w:w="0" w:type="dxa"/>
              <w:right w:w="115" w:type="dxa"/>
            </w:tcMar>
          </w:tcPr>
          <w:p w14:paraId="2DE5094C" w14:textId="77777777" w:rsidR="0056708D" w:rsidRDefault="0056708D" w:rsidP="0056708D">
            <w:pPr>
              <w:spacing w:after="60" w:line="240" w:lineRule="auto"/>
              <w:ind w:left="96" w:right="112"/>
              <w:rPr>
                <w:rFonts w:eastAsia="Times New Roman" w:cstheme="minorHAnsi"/>
                <w:lang w:eastAsia="en-NZ"/>
              </w:rPr>
            </w:pPr>
            <w:r>
              <w:rPr>
                <w:rFonts w:eastAsia="Times New Roman" w:cstheme="minorHAnsi"/>
                <w:lang w:eastAsia="en-NZ"/>
              </w:rPr>
              <w:t>Hon Mark Mitchell, MP Rodney</w:t>
            </w:r>
          </w:p>
          <w:p w14:paraId="46A26E11" w14:textId="77777777" w:rsidR="0056708D" w:rsidRDefault="0056708D" w:rsidP="008A27F0">
            <w:pPr>
              <w:spacing w:after="60" w:line="240" w:lineRule="auto"/>
              <w:ind w:left="96" w:right="112"/>
              <w:rPr>
                <w:rFonts w:eastAsia="Times New Roman" w:cstheme="minorHAnsi"/>
                <w:lang w:eastAsia="en-NZ"/>
              </w:rPr>
            </w:pPr>
            <w:r>
              <w:rPr>
                <w:rFonts w:eastAsia="Times New Roman" w:cstheme="minorHAnsi"/>
                <w:lang w:eastAsia="en-NZ"/>
              </w:rPr>
              <w:t>Chris Murphy, Chair</w:t>
            </w:r>
            <w:r w:rsidR="008A27F0">
              <w:rPr>
                <w:rFonts w:eastAsia="Times New Roman" w:cstheme="minorHAnsi"/>
                <w:lang w:eastAsia="en-NZ"/>
              </w:rPr>
              <w:t xml:space="preserve"> of</w:t>
            </w:r>
            <w:r>
              <w:rPr>
                <w:rFonts w:eastAsia="Times New Roman" w:cstheme="minorHAnsi"/>
                <w:lang w:eastAsia="en-NZ"/>
              </w:rPr>
              <w:t xml:space="preserve"> One Warkworth</w:t>
            </w:r>
          </w:p>
        </w:tc>
        <w:tc>
          <w:tcPr>
            <w:tcW w:w="4681" w:type="dxa"/>
            <w:vMerge/>
          </w:tcPr>
          <w:p w14:paraId="60656AA0" w14:textId="77777777" w:rsidR="0056708D" w:rsidRDefault="0056708D" w:rsidP="0056708D">
            <w:pPr>
              <w:spacing w:after="60" w:line="240" w:lineRule="auto"/>
              <w:ind w:left="96" w:right="112"/>
              <w:rPr>
                <w:rFonts w:eastAsia="Times New Roman" w:cstheme="minorHAnsi"/>
                <w:lang w:eastAsia="en-NZ"/>
              </w:rPr>
            </w:pPr>
          </w:p>
        </w:tc>
      </w:tr>
      <w:tr w:rsidR="0056708D" w14:paraId="3F620B9D" w14:textId="77777777" w:rsidTr="0056708D">
        <w:tc>
          <w:tcPr>
            <w:tcW w:w="1400" w:type="dxa"/>
            <w:tcMar>
              <w:top w:w="0" w:type="dxa"/>
              <w:left w:w="115" w:type="dxa"/>
              <w:bottom w:w="0" w:type="dxa"/>
              <w:right w:w="115" w:type="dxa"/>
            </w:tcMar>
            <w:hideMark/>
          </w:tcPr>
          <w:p w14:paraId="14F768B2" w14:textId="77777777" w:rsidR="0056708D" w:rsidRDefault="0056708D" w:rsidP="00E1519D">
            <w:pPr>
              <w:spacing w:after="60" w:line="240" w:lineRule="auto"/>
              <w:ind w:left="22"/>
              <w:rPr>
                <w:rStyle w:val="IntenseReference"/>
              </w:rPr>
            </w:pPr>
            <w:r>
              <w:rPr>
                <w:rStyle w:val="IntenseReference"/>
              </w:rPr>
              <w:t>Date</w:t>
            </w:r>
          </w:p>
        </w:tc>
        <w:tc>
          <w:tcPr>
            <w:tcW w:w="4719" w:type="dxa"/>
            <w:tcMar>
              <w:top w:w="0" w:type="dxa"/>
              <w:left w:w="115" w:type="dxa"/>
              <w:bottom w:w="0" w:type="dxa"/>
              <w:right w:w="115" w:type="dxa"/>
            </w:tcMar>
          </w:tcPr>
          <w:p w14:paraId="72783F37" w14:textId="77777777" w:rsidR="0056708D" w:rsidRDefault="0056708D" w:rsidP="0056708D">
            <w:pPr>
              <w:spacing w:after="60" w:line="240" w:lineRule="auto"/>
              <w:ind w:left="96" w:right="112"/>
              <w:rPr>
                <w:rFonts w:eastAsia="Times New Roman" w:cstheme="minorHAnsi"/>
                <w:lang w:eastAsia="en-NZ"/>
              </w:rPr>
            </w:pPr>
            <w:r>
              <w:rPr>
                <w:rFonts w:eastAsia="Times New Roman" w:cstheme="minorHAnsi"/>
                <w:lang w:eastAsia="en-NZ"/>
              </w:rPr>
              <w:t>Wednesday 23 February 2018</w:t>
            </w:r>
          </w:p>
        </w:tc>
        <w:tc>
          <w:tcPr>
            <w:tcW w:w="4681" w:type="dxa"/>
            <w:vMerge/>
          </w:tcPr>
          <w:p w14:paraId="0A1E16EC" w14:textId="77777777" w:rsidR="0056708D" w:rsidRDefault="0056708D" w:rsidP="0056708D">
            <w:pPr>
              <w:spacing w:after="60" w:line="240" w:lineRule="auto"/>
              <w:ind w:left="96" w:right="112"/>
              <w:rPr>
                <w:rFonts w:eastAsia="Times New Roman" w:cstheme="minorHAnsi"/>
                <w:lang w:eastAsia="en-NZ"/>
              </w:rPr>
            </w:pPr>
          </w:p>
        </w:tc>
      </w:tr>
      <w:tr w:rsidR="0056708D" w14:paraId="27191213" w14:textId="77777777" w:rsidTr="0056708D">
        <w:tc>
          <w:tcPr>
            <w:tcW w:w="1400" w:type="dxa"/>
            <w:tcMar>
              <w:top w:w="0" w:type="dxa"/>
              <w:left w:w="115" w:type="dxa"/>
              <w:bottom w:w="0" w:type="dxa"/>
              <w:right w:w="115" w:type="dxa"/>
            </w:tcMar>
          </w:tcPr>
          <w:p w14:paraId="2F64627F" w14:textId="77777777" w:rsidR="0056708D" w:rsidRDefault="0056708D" w:rsidP="00E1519D">
            <w:pPr>
              <w:spacing w:after="60" w:line="240" w:lineRule="auto"/>
              <w:ind w:left="22"/>
              <w:rPr>
                <w:rStyle w:val="IntenseReference"/>
              </w:rPr>
            </w:pPr>
            <w:r>
              <w:rPr>
                <w:rStyle w:val="IntenseReference"/>
              </w:rPr>
              <w:t>Location</w:t>
            </w:r>
          </w:p>
        </w:tc>
        <w:tc>
          <w:tcPr>
            <w:tcW w:w="4719" w:type="dxa"/>
            <w:tcMar>
              <w:top w:w="0" w:type="dxa"/>
              <w:left w:w="115" w:type="dxa"/>
              <w:bottom w:w="0" w:type="dxa"/>
              <w:right w:w="115" w:type="dxa"/>
            </w:tcMar>
          </w:tcPr>
          <w:p w14:paraId="39238185" w14:textId="77777777" w:rsidR="0056708D" w:rsidRDefault="0056708D" w:rsidP="0056708D">
            <w:pPr>
              <w:spacing w:after="60" w:line="240" w:lineRule="auto"/>
              <w:ind w:left="96" w:right="112"/>
              <w:rPr>
                <w:rFonts w:eastAsia="Times New Roman" w:cstheme="minorHAnsi"/>
                <w:lang w:eastAsia="en-NZ"/>
              </w:rPr>
            </w:pPr>
            <w:r>
              <w:rPr>
                <w:rFonts w:eastAsia="Times New Roman" w:cstheme="minorHAnsi"/>
                <w:lang w:eastAsia="en-NZ"/>
              </w:rPr>
              <w:t>Warkworth RSA</w:t>
            </w:r>
          </w:p>
        </w:tc>
        <w:tc>
          <w:tcPr>
            <w:tcW w:w="4681" w:type="dxa"/>
            <w:vMerge/>
          </w:tcPr>
          <w:p w14:paraId="222CADED" w14:textId="77777777" w:rsidR="0056708D" w:rsidRDefault="0056708D" w:rsidP="0056708D">
            <w:pPr>
              <w:spacing w:after="60" w:line="240" w:lineRule="auto"/>
              <w:ind w:left="96" w:right="112"/>
              <w:rPr>
                <w:rFonts w:eastAsia="Times New Roman" w:cstheme="minorHAnsi"/>
                <w:lang w:eastAsia="en-NZ"/>
              </w:rPr>
            </w:pPr>
          </w:p>
        </w:tc>
      </w:tr>
      <w:tr w:rsidR="0056708D" w14:paraId="49E6CF17" w14:textId="77777777" w:rsidTr="0056708D">
        <w:tc>
          <w:tcPr>
            <w:tcW w:w="1400" w:type="dxa"/>
            <w:tcMar>
              <w:top w:w="0" w:type="dxa"/>
              <w:left w:w="115" w:type="dxa"/>
              <w:bottom w:w="0" w:type="dxa"/>
              <w:right w:w="115" w:type="dxa"/>
            </w:tcMar>
          </w:tcPr>
          <w:p w14:paraId="07D7267E" w14:textId="77777777" w:rsidR="0056708D" w:rsidRDefault="0056708D" w:rsidP="00E1519D">
            <w:pPr>
              <w:spacing w:after="60" w:line="240" w:lineRule="auto"/>
              <w:ind w:left="22"/>
              <w:rPr>
                <w:rStyle w:val="IntenseReference"/>
              </w:rPr>
            </w:pPr>
            <w:r>
              <w:rPr>
                <w:rStyle w:val="IntenseReference"/>
              </w:rPr>
              <w:t>Minutes</w:t>
            </w:r>
          </w:p>
        </w:tc>
        <w:tc>
          <w:tcPr>
            <w:tcW w:w="4719" w:type="dxa"/>
            <w:tcMar>
              <w:top w:w="0" w:type="dxa"/>
              <w:left w:w="115" w:type="dxa"/>
              <w:bottom w:w="0" w:type="dxa"/>
              <w:right w:w="115" w:type="dxa"/>
            </w:tcMar>
          </w:tcPr>
          <w:p w14:paraId="63EC5D1A" w14:textId="77777777" w:rsidR="0056708D" w:rsidRPr="00607E94" w:rsidRDefault="0056708D" w:rsidP="0056708D">
            <w:pPr>
              <w:spacing w:after="60" w:line="240" w:lineRule="auto"/>
              <w:ind w:left="96"/>
              <w:rPr>
                <w:lang w:val="en-NZ"/>
              </w:rPr>
            </w:pPr>
            <w:r>
              <w:rPr>
                <w:lang w:val="en-NZ"/>
              </w:rPr>
              <w:t>Christine Hill</w:t>
            </w:r>
          </w:p>
        </w:tc>
        <w:tc>
          <w:tcPr>
            <w:tcW w:w="4681" w:type="dxa"/>
            <w:vMerge/>
          </w:tcPr>
          <w:p w14:paraId="7DBCAA86" w14:textId="77777777" w:rsidR="0056708D" w:rsidRDefault="0056708D" w:rsidP="0056708D">
            <w:pPr>
              <w:spacing w:after="60" w:line="240" w:lineRule="auto"/>
              <w:ind w:left="96"/>
              <w:rPr>
                <w:lang w:val="en-NZ"/>
              </w:rPr>
            </w:pPr>
          </w:p>
        </w:tc>
      </w:tr>
    </w:tbl>
    <w:p w14:paraId="36A37B4D" w14:textId="77777777" w:rsidR="0056708D" w:rsidRPr="0056708D" w:rsidRDefault="0056708D">
      <w:pPr>
        <w:rPr>
          <w:sz w:val="8"/>
          <w:szCs w:val="8"/>
        </w:rPr>
      </w:pPr>
    </w:p>
    <w:tbl>
      <w:tblPr>
        <w:tblW w:w="10710" w:type="dxa"/>
        <w:tblLook w:val="04A0" w:firstRow="1" w:lastRow="0" w:firstColumn="1" w:lastColumn="0" w:noHBand="0" w:noVBand="1"/>
      </w:tblPr>
      <w:tblGrid>
        <w:gridCol w:w="1409"/>
        <w:gridCol w:w="9301"/>
      </w:tblGrid>
      <w:tr w:rsidR="00F30DD3" w14:paraId="405498CE" w14:textId="77777777" w:rsidTr="0056708D">
        <w:tc>
          <w:tcPr>
            <w:tcW w:w="1409" w:type="dxa"/>
            <w:tcMar>
              <w:top w:w="0" w:type="dxa"/>
              <w:left w:w="115" w:type="dxa"/>
              <w:bottom w:w="0" w:type="dxa"/>
              <w:right w:w="115" w:type="dxa"/>
            </w:tcMar>
            <w:hideMark/>
          </w:tcPr>
          <w:p w14:paraId="38BDF990" w14:textId="77777777" w:rsidR="00F30DD3" w:rsidRDefault="00F30DD3" w:rsidP="00E1519D">
            <w:pPr>
              <w:spacing w:after="60" w:line="240" w:lineRule="auto"/>
              <w:ind w:left="22"/>
              <w:rPr>
                <w:rStyle w:val="IntenseReference"/>
              </w:rPr>
            </w:pPr>
            <w:r>
              <w:rPr>
                <w:rStyle w:val="IntenseReference"/>
              </w:rPr>
              <w:t>Attendees</w:t>
            </w:r>
          </w:p>
        </w:tc>
        <w:tc>
          <w:tcPr>
            <w:tcW w:w="9301" w:type="dxa"/>
            <w:tcMar>
              <w:top w:w="0" w:type="dxa"/>
              <w:left w:w="115" w:type="dxa"/>
              <w:bottom w:w="0" w:type="dxa"/>
              <w:right w:w="115" w:type="dxa"/>
            </w:tcMar>
          </w:tcPr>
          <w:tbl>
            <w:tblPr>
              <w:tblW w:w="9071" w:type="dxa"/>
              <w:tblLook w:val="04A0" w:firstRow="1" w:lastRow="0" w:firstColumn="1" w:lastColumn="0" w:noHBand="0" w:noVBand="1"/>
            </w:tblPr>
            <w:tblGrid>
              <w:gridCol w:w="1691"/>
              <w:gridCol w:w="2851"/>
              <w:gridCol w:w="1876"/>
              <w:gridCol w:w="2653"/>
            </w:tblGrid>
            <w:tr w:rsidR="00A96917" w:rsidRPr="0056708D" w14:paraId="45E60C19" w14:textId="77777777" w:rsidTr="0056708D">
              <w:trPr>
                <w:trHeight w:val="300"/>
              </w:trPr>
              <w:tc>
                <w:tcPr>
                  <w:tcW w:w="1691" w:type="dxa"/>
                  <w:shd w:val="clear" w:color="auto" w:fill="auto"/>
                </w:tcPr>
                <w:p w14:paraId="6B1BD2D1" w14:textId="77777777" w:rsidR="00A96917" w:rsidRPr="0056708D" w:rsidRDefault="00A96917" w:rsidP="00E1519D">
                  <w:pPr>
                    <w:spacing w:after="60" w:line="240" w:lineRule="auto"/>
                    <w:rPr>
                      <w:rFonts w:eastAsia="Times New Roman" w:cstheme="minorHAnsi"/>
                    </w:rPr>
                  </w:pPr>
                  <w:r w:rsidRPr="0056708D">
                    <w:rPr>
                      <w:rFonts w:eastAsia="Times New Roman" w:cstheme="minorHAnsi"/>
                    </w:rPr>
                    <w:t>Ryan Bradley</w:t>
                  </w:r>
                </w:p>
              </w:tc>
              <w:tc>
                <w:tcPr>
                  <w:tcW w:w="2851" w:type="dxa"/>
                  <w:shd w:val="clear" w:color="auto" w:fill="auto"/>
                </w:tcPr>
                <w:p w14:paraId="25737D09" w14:textId="77777777" w:rsidR="00A96917" w:rsidRPr="0056708D" w:rsidRDefault="00A96917" w:rsidP="00E1519D">
                  <w:pPr>
                    <w:spacing w:after="60" w:line="240" w:lineRule="auto"/>
                    <w:rPr>
                      <w:rFonts w:eastAsia="Times New Roman" w:cstheme="minorHAnsi"/>
                    </w:rPr>
                  </w:pPr>
                  <w:r w:rsidRPr="0056708D">
                    <w:rPr>
                      <w:rFonts w:eastAsia="Times New Roman" w:cstheme="minorHAnsi"/>
                    </w:rPr>
                    <w:t>Auckland Council</w:t>
                  </w:r>
                </w:p>
              </w:tc>
              <w:tc>
                <w:tcPr>
                  <w:tcW w:w="1876" w:type="dxa"/>
                  <w:shd w:val="clear" w:color="auto" w:fill="auto"/>
                  <w:noWrap/>
                </w:tcPr>
                <w:p w14:paraId="5A908554" w14:textId="77777777" w:rsidR="00A96917" w:rsidRPr="0056708D" w:rsidRDefault="00A96917" w:rsidP="00E1519D">
                  <w:pPr>
                    <w:spacing w:after="60" w:line="240" w:lineRule="auto"/>
                    <w:rPr>
                      <w:rFonts w:eastAsia="Times New Roman" w:cstheme="minorHAnsi"/>
                    </w:rPr>
                  </w:pPr>
                  <w:proofErr w:type="spellStart"/>
                  <w:r w:rsidRPr="0056708D">
                    <w:rPr>
                      <w:rFonts w:eastAsia="Times New Roman" w:cstheme="minorHAnsi"/>
                    </w:rPr>
                    <w:t>Carolynne</w:t>
                  </w:r>
                  <w:proofErr w:type="spellEnd"/>
                  <w:r w:rsidRPr="0056708D">
                    <w:rPr>
                      <w:rFonts w:eastAsia="Times New Roman" w:cstheme="minorHAnsi"/>
                    </w:rPr>
                    <w:t xml:space="preserve"> Phillips</w:t>
                  </w:r>
                </w:p>
              </w:tc>
              <w:tc>
                <w:tcPr>
                  <w:tcW w:w="2653" w:type="dxa"/>
                  <w:shd w:val="clear" w:color="auto" w:fill="auto"/>
                </w:tcPr>
                <w:p w14:paraId="7557D728" w14:textId="77777777" w:rsidR="00A96917" w:rsidRPr="0056708D" w:rsidRDefault="00A96917" w:rsidP="00E1519D">
                  <w:pPr>
                    <w:spacing w:after="60" w:line="240" w:lineRule="auto"/>
                    <w:rPr>
                      <w:rFonts w:eastAsia="Times New Roman" w:cstheme="minorHAnsi"/>
                    </w:rPr>
                  </w:pPr>
                  <w:r w:rsidRPr="0056708D">
                    <w:rPr>
                      <w:rFonts w:eastAsia="Times New Roman" w:cstheme="minorHAnsi"/>
                    </w:rPr>
                    <w:t>NZ Parliament</w:t>
                  </w:r>
                </w:p>
              </w:tc>
            </w:tr>
            <w:tr w:rsidR="00365B98" w:rsidRPr="0056708D" w14:paraId="55FD1E73" w14:textId="77777777" w:rsidTr="0056708D">
              <w:trPr>
                <w:trHeight w:val="300"/>
              </w:trPr>
              <w:tc>
                <w:tcPr>
                  <w:tcW w:w="1691" w:type="dxa"/>
                  <w:shd w:val="clear" w:color="auto" w:fill="auto"/>
                </w:tcPr>
                <w:p w14:paraId="256AEA95" w14:textId="77777777" w:rsidR="00365B98" w:rsidRPr="0056708D" w:rsidRDefault="00365B98" w:rsidP="00E1519D">
                  <w:pPr>
                    <w:spacing w:after="60" w:line="240" w:lineRule="auto"/>
                    <w:rPr>
                      <w:rFonts w:eastAsia="Times New Roman" w:cstheme="minorHAnsi"/>
                    </w:rPr>
                  </w:pPr>
                  <w:r w:rsidRPr="0056708D">
                    <w:rPr>
                      <w:rFonts w:eastAsia="Times New Roman" w:cstheme="minorHAnsi"/>
                    </w:rPr>
                    <w:t>Paige Farley</w:t>
                  </w:r>
                </w:p>
              </w:tc>
              <w:tc>
                <w:tcPr>
                  <w:tcW w:w="2851" w:type="dxa"/>
                  <w:tcBorders>
                    <w:left w:val="nil"/>
                  </w:tcBorders>
                  <w:shd w:val="clear" w:color="auto" w:fill="auto"/>
                  <w:vAlign w:val="center"/>
                </w:tcPr>
                <w:p w14:paraId="11B62542" w14:textId="77777777" w:rsidR="00365B98" w:rsidRPr="0056708D" w:rsidRDefault="00365B98" w:rsidP="00E1519D">
                  <w:pPr>
                    <w:spacing w:after="60" w:line="240" w:lineRule="auto"/>
                    <w:rPr>
                      <w:rFonts w:eastAsia="Times New Roman" w:cstheme="minorHAnsi"/>
                    </w:rPr>
                  </w:pPr>
                  <w:r w:rsidRPr="0056708D">
                    <w:rPr>
                      <w:rFonts w:eastAsia="Times New Roman" w:cstheme="minorHAnsi"/>
                    </w:rPr>
                    <w:t>Hutchinson Consulting Eng.</w:t>
                  </w:r>
                </w:p>
              </w:tc>
              <w:tc>
                <w:tcPr>
                  <w:tcW w:w="1876" w:type="dxa"/>
                  <w:shd w:val="clear" w:color="auto" w:fill="auto"/>
                  <w:noWrap/>
                </w:tcPr>
                <w:p w14:paraId="13C00143" w14:textId="77777777" w:rsidR="00365B98" w:rsidRPr="0056708D" w:rsidRDefault="00365B98" w:rsidP="00E1519D">
                  <w:pPr>
                    <w:spacing w:after="60" w:line="240" w:lineRule="auto"/>
                    <w:rPr>
                      <w:rFonts w:eastAsia="Times New Roman" w:cstheme="minorHAnsi"/>
                    </w:rPr>
                  </w:pPr>
                  <w:r w:rsidRPr="0056708D">
                    <w:rPr>
                      <w:rFonts w:eastAsia="Times New Roman" w:cstheme="minorHAnsi"/>
                    </w:rPr>
                    <w:t>Kelli Sullivan</w:t>
                  </w:r>
                </w:p>
              </w:tc>
              <w:tc>
                <w:tcPr>
                  <w:tcW w:w="2653" w:type="dxa"/>
                  <w:shd w:val="clear" w:color="auto" w:fill="auto"/>
                </w:tcPr>
                <w:p w14:paraId="47FD283A" w14:textId="77777777" w:rsidR="00365B98" w:rsidRPr="0056708D" w:rsidRDefault="00365B98" w:rsidP="00E1519D">
                  <w:pPr>
                    <w:spacing w:after="60" w:line="240" w:lineRule="auto"/>
                    <w:rPr>
                      <w:rFonts w:eastAsia="Times New Roman" w:cstheme="minorHAnsi"/>
                    </w:rPr>
                  </w:pPr>
                  <w:r w:rsidRPr="0056708D">
                    <w:rPr>
                      <w:rFonts w:eastAsia="Times New Roman" w:cstheme="minorHAnsi"/>
                    </w:rPr>
                    <w:t>NZTA</w:t>
                  </w:r>
                </w:p>
              </w:tc>
            </w:tr>
            <w:tr w:rsidR="00365B98" w:rsidRPr="0056708D" w14:paraId="636BD24D" w14:textId="77777777" w:rsidTr="0056708D">
              <w:trPr>
                <w:trHeight w:val="300"/>
              </w:trPr>
              <w:tc>
                <w:tcPr>
                  <w:tcW w:w="1691" w:type="dxa"/>
                  <w:shd w:val="clear" w:color="auto" w:fill="auto"/>
                  <w:noWrap/>
                </w:tcPr>
                <w:p w14:paraId="6A85F266" w14:textId="77777777" w:rsidR="00365B98" w:rsidRPr="0056708D" w:rsidRDefault="00365B98" w:rsidP="00E1519D">
                  <w:pPr>
                    <w:spacing w:after="60" w:line="240" w:lineRule="auto"/>
                    <w:rPr>
                      <w:rFonts w:eastAsia="Times New Roman" w:cstheme="minorHAnsi"/>
                    </w:rPr>
                  </w:pPr>
                  <w:r w:rsidRPr="0056708D">
                    <w:rPr>
                      <w:rFonts w:eastAsia="Times New Roman" w:cstheme="minorHAnsi"/>
                    </w:rPr>
                    <w:t xml:space="preserve">Grant </w:t>
                  </w:r>
                  <w:proofErr w:type="spellStart"/>
                  <w:r w:rsidRPr="0056708D">
                    <w:rPr>
                      <w:rFonts w:eastAsia="Times New Roman" w:cstheme="minorHAnsi"/>
                    </w:rPr>
                    <w:t>Reddell</w:t>
                  </w:r>
                  <w:proofErr w:type="spellEnd"/>
                </w:p>
              </w:tc>
              <w:tc>
                <w:tcPr>
                  <w:tcW w:w="2851" w:type="dxa"/>
                  <w:tcBorders>
                    <w:left w:val="nil"/>
                  </w:tcBorders>
                  <w:shd w:val="clear" w:color="auto" w:fill="auto"/>
                  <w:vAlign w:val="center"/>
                </w:tcPr>
                <w:p w14:paraId="2FB11DFB" w14:textId="77777777" w:rsidR="00365B98" w:rsidRPr="0056708D" w:rsidRDefault="00365B98" w:rsidP="00E1519D">
                  <w:pPr>
                    <w:spacing w:after="60" w:line="240" w:lineRule="auto"/>
                    <w:rPr>
                      <w:rFonts w:eastAsia="Times New Roman" w:cstheme="minorHAnsi"/>
                    </w:rPr>
                  </w:pPr>
                  <w:r w:rsidRPr="0056708D">
                    <w:rPr>
                      <w:rFonts w:eastAsia="Times New Roman" w:cstheme="minorHAnsi"/>
                    </w:rPr>
                    <w:t>Northwood Development Ltd</w:t>
                  </w:r>
                </w:p>
              </w:tc>
              <w:tc>
                <w:tcPr>
                  <w:tcW w:w="1876" w:type="dxa"/>
                  <w:shd w:val="clear" w:color="auto" w:fill="auto"/>
                  <w:noWrap/>
                </w:tcPr>
                <w:p w14:paraId="38D7E161" w14:textId="77777777" w:rsidR="00365B98" w:rsidRPr="0056708D" w:rsidRDefault="00365B98" w:rsidP="00E1519D">
                  <w:pPr>
                    <w:spacing w:after="60" w:line="240" w:lineRule="auto"/>
                    <w:rPr>
                      <w:rFonts w:eastAsia="Times New Roman" w:cstheme="minorHAnsi"/>
                    </w:rPr>
                  </w:pPr>
                  <w:r w:rsidRPr="0056708D">
                    <w:rPr>
                      <w:rFonts w:eastAsia="Times New Roman" w:cstheme="minorHAnsi"/>
                    </w:rPr>
                    <w:t xml:space="preserve">Hugh </w:t>
                  </w:r>
                  <w:proofErr w:type="spellStart"/>
                  <w:r w:rsidRPr="0056708D">
                    <w:rPr>
                      <w:rFonts w:eastAsia="Times New Roman" w:cstheme="minorHAnsi"/>
                    </w:rPr>
                    <w:t>Leersnyder</w:t>
                  </w:r>
                  <w:proofErr w:type="spellEnd"/>
                </w:p>
              </w:tc>
              <w:tc>
                <w:tcPr>
                  <w:tcW w:w="2653" w:type="dxa"/>
                  <w:shd w:val="clear" w:color="auto" w:fill="auto"/>
                </w:tcPr>
                <w:p w14:paraId="4CEE0CBF" w14:textId="77777777" w:rsidR="00365B98" w:rsidRPr="0056708D" w:rsidRDefault="00365B98" w:rsidP="00E1519D">
                  <w:pPr>
                    <w:spacing w:after="60" w:line="240" w:lineRule="auto"/>
                    <w:rPr>
                      <w:rFonts w:eastAsia="Times New Roman" w:cstheme="minorHAnsi"/>
                    </w:rPr>
                  </w:pPr>
                  <w:r w:rsidRPr="0056708D">
                    <w:rPr>
                      <w:rFonts w:eastAsia="Times New Roman" w:cstheme="minorHAnsi"/>
                    </w:rPr>
                    <w:t>Northern Express Group</w:t>
                  </w:r>
                </w:p>
              </w:tc>
            </w:tr>
            <w:tr w:rsidR="00365B98" w:rsidRPr="0056708D" w14:paraId="38A1A24C" w14:textId="77777777" w:rsidTr="0056708D">
              <w:trPr>
                <w:trHeight w:val="300"/>
              </w:trPr>
              <w:tc>
                <w:tcPr>
                  <w:tcW w:w="1691" w:type="dxa"/>
                  <w:shd w:val="clear" w:color="auto" w:fill="auto"/>
                  <w:noWrap/>
                </w:tcPr>
                <w:p w14:paraId="3A6FC8C9" w14:textId="77777777" w:rsidR="00365B98" w:rsidRPr="0056708D" w:rsidRDefault="00365B98" w:rsidP="00E1519D">
                  <w:pPr>
                    <w:spacing w:after="60" w:line="240" w:lineRule="auto"/>
                    <w:rPr>
                      <w:rFonts w:eastAsia="Times New Roman" w:cstheme="minorHAnsi"/>
                    </w:rPr>
                  </w:pPr>
                  <w:r w:rsidRPr="0056708D">
                    <w:rPr>
                      <w:rFonts w:eastAsia="Times New Roman" w:cstheme="minorHAnsi"/>
                    </w:rPr>
                    <w:t xml:space="preserve">Liz </w:t>
                  </w:r>
                  <w:proofErr w:type="spellStart"/>
                  <w:r w:rsidRPr="0056708D">
                    <w:rPr>
                      <w:rFonts w:eastAsia="Times New Roman" w:cstheme="minorHAnsi"/>
                    </w:rPr>
                    <w:t>Sharek</w:t>
                  </w:r>
                  <w:proofErr w:type="spellEnd"/>
                </w:p>
              </w:tc>
              <w:tc>
                <w:tcPr>
                  <w:tcW w:w="2851" w:type="dxa"/>
                  <w:tcBorders>
                    <w:left w:val="nil"/>
                  </w:tcBorders>
                  <w:shd w:val="clear" w:color="auto" w:fill="auto"/>
                  <w:vAlign w:val="center"/>
                </w:tcPr>
                <w:p w14:paraId="6D76A7AD" w14:textId="77777777" w:rsidR="00365B98" w:rsidRPr="0056708D" w:rsidRDefault="00365B98" w:rsidP="00E1519D">
                  <w:pPr>
                    <w:spacing w:after="60" w:line="240" w:lineRule="auto"/>
                    <w:rPr>
                      <w:rFonts w:eastAsia="Times New Roman" w:cstheme="minorHAnsi"/>
                    </w:rPr>
                  </w:pPr>
                  <w:r w:rsidRPr="0056708D">
                    <w:rPr>
                      <w:rFonts w:eastAsia="Times New Roman" w:cstheme="minorHAnsi"/>
                    </w:rPr>
                    <w:t>Matakana Community Group</w:t>
                  </w:r>
                </w:p>
              </w:tc>
              <w:tc>
                <w:tcPr>
                  <w:tcW w:w="1876" w:type="dxa"/>
                  <w:shd w:val="clear" w:color="auto" w:fill="auto"/>
                  <w:noWrap/>
                </w:tcPr>
                <w:p w14:paraId="7C0B7DD2" w14:textId="77777777" w:rsidR="00365B98" w:rsidRPr="0056708D" w:rsidRDefault="00365B98" w:rsidP="00E1519D">
                  <w:pPr>
                    <w:spacing w:after="60" w:line="240" w:lineRule="auto"/>
                    <w:rPr>
                      <w:rFonts w:eastAsia="Times New Roman" w:cstheme="minorHAnsi"/>
                    </w:rPr>
                  </w:pPr>
                  <w:r w:rsidRPr="0056708D">
                    <w:rPr>
                      <w:rFonts w:eastAsia="Times New Roman" w:cstheme="minorHAnsi"/>
                    </w:rPr>
                    <w:t>Murray Chapman</w:t>
                  </w:r>
                </w:p>
              </w:tc>
              <w:tc>
                <w:tcPr>
                  <w:tcW w:w="2653" w:type="dxa"/>
                  <w:shd w:val="clear" w:color="auto" w:fill="auto"/>
                </w:tcPr>
                <w:p w14:paraId="5FE6E9BB" w14:textId="77777777" w:rsidR="00365B98" w:rsidRPr="0056708D" w:rsidRDefault="00365B98" w:rsidP="00E1519D">
                  <w:pPr>
                    <w:spacing w:after="60" w:line="240" w:lineRule="auto"/>
                    <w:rPr>
                      <w:rFonts w:eastAsia="Times New Roman" w:cstheme="minorHAnsi"/>
                    </w:rPr>
                  </w:pPr>
                  <w:r w:rsidRPr="0056708D">
                    <w:rPr>
                      <w:rFonts w:eastAsia="Times New Roman" w:cstheme="minorHAnsi"/>
                    </w:rPr>
                    <w:t>One Warkworth</w:t>
                  </w:r>
                </w:p>
              </w:tc>
            </w:tr>
            <w:tr w:rsidR="00365B98" w:rsidRPr="0056708D" w14:paraId="5A5C4185" w14:textId="77777777" w:rsidTr="0056708D">
              <w:trPr>
                <w:trHeight w:val="300"/>
              </w:trPr>
              <w:tc>
                <w:tcPr>
                  <w:tcW w:w="1691" w:type="dxa"/>
                  <w:shd w:val="clear" w:color="auto" w:fill="auto"/>
                  <w:noWrap/>
                </w:tcPr>
                <w:p w14:paraId="2BDBFEA6" w14:textId="77777777" w:rsidR="00365B98" w:rsidRPr="0056708D" w:rsidRDefault="00365B98" w:rsidP="00E1519D">
                  <w:pPr>
                    <w:spacing w:after="60" w:line="240" w:lineRule="auto"/>
                    <w:rPr>
                      <w:rFonts w:eastAsia="Times New Roman" w:cstheme="minorHAnsi"/>
                    </w:rPr>
                  </w:pPr>
                  <w:r w:rsidRPr="0056708D">
                    <w:rPr>
                      <w:rFonts w:eastAsia="Times New Roman" w:cstheme="minorHAnsi"/>
                    </w:rPr>
                    <w:t>Penny Webster</w:t>
                  </w:r>
                </w:p>
              </w:tc>
              <w:tc>
                <w:tcPr>
                  <w:tcW w:w="2851" w:type="dxa"/>
                  <w:tcBorders>
                    <w:left w:val="nil"/>
                  </w:tcBorders>
                  <w:shd w:val="clear" w:color="auto" w:fill="auto"/>
                  <w:vAlign w:val="center"/>
                </w:tcPr>
                <w:p w14:paraId="31C4F342" w14:textId="77777777" w:rsidR="00365B98" w:rsidRPr="0056708D" w:rsidRDefault="00365B98" w:rsidP="00E1519D">
                  <w:pPr>
                    <w:spacing w:after="60" w:line="240" w:lineRule="auto"/>
                    <w:rPr>
                      <w:rFonts w:eastAsia="Times New Roman" w:cstheme="minorHAnsi"/>
                    </w:rPr>
                  </w:pPr>
                  <w:r w:rsidRPr="0056708D">
                    <w:rPr>
                      <w:rFonts w:eastAsia="Times New Roman" w:cstheme="minorHAnsi"/>
                    </w:rPr>
                    <w:t>Matakana Coast Tourism</w:t>
                  </w:r>
                </w:p>
              </w:tc>
              <w:tc>
                <w:tcPr>
                  <w:tcW w:w="1876" w:type="dxa"/>
                  <w:shd w:val="clear" w:color="auto" w:fill="auto"/>
                  <w:noWrap/>
                </w:tcPr>
                <w:p w14:paraId="6BB4F35B" w14:textId="77777777" w:rsidR="00365B98" w:rsidRPr="0056708D" w:rsidRDefault="00365B98" w:rsidP="00E1519D">
                  <w:pPr>
                    <w:spacing w:after="60" w:line="240" w:lineRule="auto"/>
                    <w:rPr>
                      <w:rFonts w:eastAsia="Times New Roman" w:cstheme="minorHAnsi"/>
                    </w:rPr>
                  </w:pPr>
                  <w:r w:rsidRPr="0056708D">
                    <w:rPr>
                      <w:rFonts w:eastAsia="Times New Roman" w:cstheme="minorHAnsi"/>
                    </w:rPr>
                    <w:t xml:space="preserve">Beth </w:t>
                  </w:r>
                  <w:proofErr w:type="spellStart"/>
                  <w:r w:rsidRPr="0056708D">
                    <w:rPr>
                      <w:rFonts w:eastAsia="Times New Roman" w:cstheme="minorHAnsi"/>
                    </w:rPr>
                    <w:t>Houlbrooke</w:t>
                  </w:r>
                  <w:proofErr w:type="spellEnd"/>
                </w:p>
              </w:tc>
              <w:tc>
                <w:tcPr>
                  <w:tcW w:w="2653" w:type="dxa"/>
                  <w:shd w:val="clear" w:color="auto" w:fill="auto"/>
                </w:tcPr>
                <w:p w14:paraId="17E8D5BC" w14:textId="77777777" w:rsidR="00365B98" w:rsidRPr="0056708D" w:rsidRDefault="00365B98" w:rsidP="00E1519D">
                  <w:pPr>
                    <w:spacing w:after="60" w:line="240" w:lineRule="auto"/>
                    <w:rPr>
                      <w:rFonts w:eastAsia="Times New Roman" w:cstheme="minorHAnsi"/>
                    </w:rPr>
                  </w:pPr>
                  <w:r w:rsidRPr="0056708D">
                    <w:rPr>
                      <w:rFonts w:eastAsia="Times New Roman" w:cstheme="minorHAnsi"/>
                    </w:rPr>
                    <w:t>Rodney Local Board</w:t>
                  </w:r>
                </w:p>
              </w:tc>
            </w:tr>
            <w:tr w:rsidR="00365B98" w:rsidRPr="0056708D" w14:paraId="64E7F172" w14:textId="77777777" w:rsidTr="0056708D">
              <w:trPr>
                <w:trHeight w:val="300"/>
              </w:trPr>
              <w:tc>
                <w:tcPr>
                  <w:tcW w:w="1691" w:type="dxa"/>
                  <w:shd w:val="clear" w:color="auto" w:fill="auto"/>
                </w:tcPr>
                <w:p w14:paraId="204A7C4F" w14:textId="77777777" w:rsidR="00365B98" w:rsidRPr="0056708D" w:rsidRDefault="00365B98" w:rsidP="00E1519D">
                  <w:pPr>
                    <w:spacing w:after="60" w:line="240" w:lineRule="auto"/>
                    <w:rPr>
                      <w:rFonts w:eastAsia="Times New Roman" w:cstheme="minorHAnsi"/>
                    </w:rPr>
                  </w:pPr>
                  <w:proofErr w:type="spellStart"/>
                  <w:r w:rsidRPr="0056708D">
                    <w:rPr>
                      <w:rFonts w:eastAsia="Times New Roman" w:cstheme="minorHAnsi"/>
                    </w:rPr>
                    <w:t>Marja</w:t>
                  </w:r>
                  <w:proofErr w:type="spellEnd"/>
                  <w:r w:rsidRPr="0056708D">
                    <w:rPr>
                      <w:rFonts w:eastAsia="Times New Roman" w:cstheme="minorHAnsi"/>
                    </w:rPr>
                    <w:t xml:space="preserve"> Lubeck</w:t>
                  </w:r>
                </w:p>
              </w:tc>
              <w:tc>
                <w:tcPr>
                  <w:tcW w:w="2851" w:type="dxa"/>
                  <w:shd w:val="clear" w:color="auto" w:fill="auto"/>
                </w:tcPr>
                <w:p w14:paraId="648FB93D" w14:textId="77777777" w:rsidR="00365B98" w:rsidRPr="0056708D" w:rsidRDefault="00365B98" w:rsidP="00E1519D">
                  <w:pPr>
                    <w:spacing w:after="60" w:line="240" w:lineRule="auto"/>
                    <w:rPr>
                      <w:rFonts w:eastAsia="Times New Roman" w:cstheme="minorHAnsi"/>
                    </w:rPr>
                  </w:pPr>
                  <w:r w:rsidRPr="0056708D">
                    <w:rPr>
                      <w:rFonts w:eastAsia="Times New Roman" w:cstheme="minorHAnsi"/>
                    </w:rPr>
                    <w:t>NZ List MP</w:t>
                  </w:r>
                </w:p>
              </w:tc>
              <w:tc>
                <w:tcPr>
                  <w:tcW w:w="1876" w:type="dxa"/>
                  <w:shd w:val="clear" w:color="auto" w:fill="auto"/>
                  <w:noWrap/>
                </w:tcPr>
                <w:p w14:paraId="78C2517E" w14:textId="77777777" w:rsidR="00365B98" w:rsidRPr="0056708D" w:rsidRDefault="00365B98" w:rsidP="00E1519D">
                  <w:pPr>
                    <w:spacing w:after="60" w:line="240" w:lineRule="auto"/>
                    <w:rPr>
                      <w:rFonts w:eastAsia="Times New Roman" w:cstheme="minorHAnsi"/>
                    </w:rPr>
                  </w:pPr>
                  <w:r w:rsidRPr="0056708D">
                    <w:rPr>
                      <w:rFonts w:eastAsia="Times New Roman" w:cstheme="minorHAnsi"/>
                    </w:rPr>
                    <w:t>Rob Bradley</w:t>
                  </w:r>
                </w:p>
              </w:tc>
              <w:tc>
                <w:tcPr>
                  <w:tcW w:w="2653" w:type="dxa"/>
                  <w:shd w:val="clear" w:color="auto" w:fill="auto"/>
                </w:tcPr>
                <w:p w14:paraId="51BD4409" w14:textId="77777777" w:rsidR="00365B98" w:rsidRPr="0056708D" w:rsidRDefault="00365B98" w:rsidP="00E1519D">
                  <w:pPr>
                    <w:spacing w:after="60" w:line="240" w:lineRule="auto"/>
                    <w:rPr>
                      <w:rFonts w:eastAsia="Times New Roman" w:cstheme="minorHAnsi"/>
                    </w:rPr>
                  </w:pPr>
                  <w:r w:rsidRPr="0056708D">
                    <w:rPr>
                      <w:rFonts w:eastAsia="Times New Roman" w:cstheme="minorHAnsi"/>
                    </w:rPr>
                    <w:t>Turnstone Capital</w:t>
                  </w:r>
                </w:p>
              </w:tc>
            </w:tr>
            <w:tr w:rsidR="00365B98" w:rsidRPr="0056708D" w14:paraId="6DB29D22" w14:textId="77777777" w:rsidTr="0056708D">
              <w:trPr>
                <w:trHeight w:val="300"/>
              </w:trPr>
              <w:tc>
                <w:tcPr>
                  <w:tcW w:w="1691" w:type="dxa"/>
                  <w:tcBorders>
                    <w:right w:val="single" w:sz="4" w:space="0" w:color="auto"/>
                  </w:tcBorders>
                  <w:shd w:val="clear" w:color="auto" w:fill="auto"/>
                </w:tcPr>
                <w:p w14:paraId="31269CFF" w14:textId="77777777" w:rsidR="00365B98" w:rsidRPr="0056708D" w:rsidRDefault="00365B98" w:rsidP="00E1519D">
                  <w:pPr>
                    <w:spacing w:after="60" w:line="240" w:lineRule="auto"/>
                    <w:rPr>
                      <w:rFonts w:eastAsia="Times New Roman" w:cstheme="minorHAnsi"/>
                    </w:rPr>
                  </w:pPr>
                  <w:r w:rsidRPr="0056708D">
                    <w:rPr>
                      <w:rFonts w:eastAsia="Times New Roman" w:cstheme="minorHAnsi"/>
                    </w:rPr>
                    <w:t>Ellen Barrett</w:t>
                  </w:r>
                </w:p>
              </w:tc>
              <w:tc>
                <w:tcPr>
                  <w:tcW w:w="2851" w:type="dxa"/>
                  <w:vMerge w:val="restart"/>
                  <w:tcBorders>
                    <w:left w:val="single" w:sz="4" w:space="0" w:color="auto"/>
                  </w:tcBorders>
                  <w:shd w:val="clear" w:color="auto" w:fill="auto"/>
                </w:tcPr>
                <w:p w14:paraId="3161C2C5" w14:textId="77777777" w:rsidR="0056708D" w:rsidRPr="0056708D" w:rsidRDefault="0056708D" w:rsidP="00E1519D">
                  <w:pPr>
                    <w:spacing w:after="60" w:line="240" w:lineRule="auto"/>
                    <w:rPr>
                      <w:rFonts w:eastAsia="Times New Roman" w:cstheme="minorHAnsi"/>
                    </w:rPr>
                  </w:pPr>
                </w:p>
                <w:p w14:paraId="0E79DB22" w14:textId="77777777" w:rsidR="00365B98" w:rsidRPr="0056708D" w:rsidRDefault="00365B98" w:rsidP="0056708D">
                  <w:pPr>
                    <w:spacing w:before="60" w:after="60" w:line="240" w:lineRule="auto"/>
                    <w:rPr>
                      <w:rFonts w:eastAsia="Times New Roman" w:cstheme="minorHAnsi"/>
                    </w:rPr>
                  </w:pPr>
                  <w:r w:rsidRPr="0056708D">
                    <w:rPr>
                      <w:rFonts w:eastAsia="Times New Roman" w:cstheme="minorHAnsi"/>
                    </w:rPr>
                    <w:t>Auckland Transport</w:t>
                  </w:r>
                </w:p>
              </w:tc>
              <w:tc>
                <w:tcPr>
                  <w:tcW w:w="1876" w:type="dxa"/>
                  <w:tcBorders>
                    <w:right w:val="single" w:sz="4" w:space="0" w:color="auto"/>
                  </w:tcBorders>
                  <w:shd w:val="clear" w:color="auto" w:fill="auto"/>
                  <w:noWrap/>
                </w:tcPr>
                <w:p w14:paraId="73D8597A" w14:textId="77777777" w:rsidR="00365B98" w:rsidRPr="0056708D" w:rsidRDefault="00365B98" w:rsidP="00E1519D">
                  <w:pPr>
                    <w:spacing w:after="60" w:line="240" w:lineRule="auto"/>
                    <w:rPr>
                      <w:rFonts w:eastAsia="Times New Roman" w:cstheme="minorHAnsi"/>
                    </w:rPr>
                  </w:pPr>
                  <w:r w:rsidRPr="0056708D">
                    <w:rPr>
                      <w:rFonts w:eastAsia="Times New Roman" w:cstheme="minorHAnsi"/>
                    </w:rPr>
                    <w:t>Steve Haycock</w:t>
                  </w:r>
                </w:p>
              </w:tc>
              <w:tc>
                <w:tcPr>
                  <w:tcW w:w="2653" w:type="dxa"/>
                  <w:vMerge w:val="restart"/>
                  <w:tcBorders>
                    <w:left w:val="single" w:sz="4" w:space="0" w:color="auto"/>
                  </w:tcBorders>
                  <w:shd w:val="clear" w:color="auto" w:fill="auto"/>
                </w:tcPr>
                <w:p w14:paraId="4DED8B04" w14:textId="77777777" w:rsidR="00365B98" w:rsidRPr="0056708D" w:rsidRDefault="00365B98" w:rsidP="00E1519D">
                  <w:pPr>
                    <w:spacing w:after="60" w:line="240" w:lineRule="auto"/>
                    <w:rPr>
                      <w:rFonts w:eastAsia="Times New Roman" w:cstheme="minorHAnsi"/>
                    </w:rPr>
                  </w:pPr>
                </w:p>
                <w:p w14:paraId="2CFAEF4C" w14:textId="77777777" w:rsidR="00365B98" w:rsidRPr="0056708D" w:rsidRDefault="00365B98" w:rsidP="00E1519D">
                  <w:pPr>
                    <w:spacing w:after="60" w:line="240" w:lineRule="auto"/>
                    <w:rPr>
                      <w:rFonts w:eastAsia="Times New Roman" w:cstheme="minorHAnsi"/>
                    </w:rPr>
                  </w:pPr>
                  <w:r w:rsidRPr="0056708D">
                    <w:rPr>
                      <w:rFonts w:eastAsia="Times New Roman" w:cstheme="minorHAnsi"/>
                    </w:rPr>
                    <w:t xml:space="preserve">Warkworth Area </w:t>
                  </w:r>
                </w:p>
                <w:p w14:paraId="31BAFE18" w14:textId="77777777" w:rsidR="00365B98" w:rsidRPr="0056708D" w:rsidRDefault="00365B98" w:rsidP="00E1519D">
                  <w:pPr>
                    <w:spacing w:after="60" w:line="240" w:lineRule="auto"/>
                    <w:rPr>
                      <w:rFonts w:eastAsia="Times New Roman" w:cstheme="minorHAnsi"/>
                    </w:rPr>
                  </w:pPr>
                  <w:proofErr w:type="spellStart"/>
                  <w:r w:rsidRPr="0056708D">
                    <w:rPr>
                      <w:rFonts w:eastAsia="Times New Roman" w:cstheme="minorHAnsi"/>
                    </w:rPr>
                    <w:t>Liasion</w:t>
                  </w:r>
                  <w:proofErr w:type="spellEnd"/>
                  <w:r w:rsidRPr="0056708D">
                    <w:rPr>
                      <w:rFonts w:eastAsia="Times New Roman" w:cstheme="minorHAnsi"/>
                    </w:rPr>
                    <w:t xml:space="preserve"> Group</w:t>
                  </w:r>
                </w:p>
              </w:tc>
            </w:tr>
            <w:tr w:rsidR="00365B98" w:rsidRPr="0056708D" w14:paraId="579E9786" w14:textId="77777777" w:rsidTr="0056708D">
              <w:trPr>
                <w:trHeight w:val="300"/>
              </w:trPr>
              <w:tc>
                <w:tcPr>
                  <w:tcW w:w="1691" w:type="dxa"/>
                  <w:tcBorders>
                    <w:right w:val="single" w:sz="4" w:space="0" w:color="auto"/>
                  </w:tcBorders>
                  <w:shd w:val="clear" w:color="auto" w:fill="auto"/>
                </w:tcPr>
                <w:p w14:paraId="784306F4" w14:textId="77777777" w:rsidR="00365B98" w:rsidRPr="0056708D" w:rsidRDefault="00365B98" w:rsidP="00E1519D">
                  <w:pPr>
                    <w:spacing w:after="60" w:line="240" w:lineRule="auto"/>
                    <w:rPr>
                      <w:rFonts w:eastAsia="Times New Roman" w:cstheme="minorHAnsi"/>
                    </w:rPr>
                  </w:pPr>
                  <w:proofErr w:type="spellStart"/>
                  <w:r w:rsidRPr="0056708D">
                    <w:rPr>
                      <w:rFonts w:eastAsia="Times New Roman" w:cstheme="minorHAnsi"/>
                    </w:rPr>
                    <w:t>Kimdon</w:t>
                  </w:r>
                  <w:proofErr w:type="spellEnd"/>
                  <w:r w:rsidRPr="0056708D">
                    <w:rPr>
                      <w:rFonts w:eastAsia="Times New Roman" w:cstheme="minorHAnsi"/>
                    </w:rPr>
                    <w:t xml:space="preserve"> Nguyen</w:t>
                  </w:r>
                </w:p>
              </w:tc>
              <w:tc>
                <w:tcPr>
                  <w:tcW w:w="2851" w:type="dxa"/>
                  <w:vMerge/>
                  <w:tcBorders>
                    <w:left w:val="single" w:sz="4" w:space="0" w:color="auto"/>
                  </w:tcBorders>
                  <w:shd w:val="clear" w:color="auto" w:fill="auto"/>
                </w:tcPr>
                <w:p w14:paraId="3E6EA42B" w14:textId="77777777" w:rsidR="00365B98" w:rsidRPr="0056708D" w:rsidRDefault="00365B98" w:rsidP="00E1519D">
                  <w:pPr>
                    <w:spacing w:after="60" w:line="240" w:lineRule="auto"/>
                    <w:rPr>
                      <w:rFonts w:eastAsia="Times New Roman" w:cstheme="minorHAnsi"/>
                    </w:rPr>
                  </w:pPr>
                </w:p>
              </w:tc>
              <w:tc>
                <w:tcPr>
                  <w:tcW w:w="1876" w:type="dxa"/>
                  <w:tcBorders>
                    <w:right w:val="single" w:sz="4" w:space="0" w:color="auto"/>
                  </w:tcBorders>
                  <w:shd w:val="clear" w:color="auto" w:fill="auto"/>
                  <w:noWrap/>
                </w:tcPr>
                <w:p w14:paraId="359CE442" w14:textId="77777777" w:rsidR="00365B98" w:rsidRPr="0056708D" w:rsidRDefault="00365B98" w:rsidP="00E1519D">
                  <w:pPr>
                    <w:spacing w:after="60" w:line="240" w:lineRule="auto"/>
                    <w:rPr>
                      <w:rFonts w:eastAsia="Times New Roman" w:cstheme="minorHAnsi"/>
                    </w:rPr>
                  </w:pPr>
                  <w:r w:rsidRPr="0056708D">
                    <w:rPr>
                      <w:rFonts w:eastAsia="Times New Roman" w:cstheme="minorHAnsi"/>
                    </w:rPr>
                    <w:t>Bruce Scoggins</w:t>
                  </w:r>
                </w:p>
              </w:tc>
              <w:tc>
                <w:tcPr>
                  <w:tcW w:w="2653" w:type="dxa"/>
                  <w:vMerge/>
                  <w:tcBorders>
                    <w:left w:val="single" w:sz="4" w:space="0" w:color="auto"/>
                  </w:tcBorders>
                  <w:shd w:val="clear" w:color="auto" w:fill="auto"/>
                </w:tcPr>
                <w:p w14:paraId="5EED7B43" w14:textId="77777777" w:rsidR="00365B98" w:rsidRPr="0056708D" w:rsidRDefault="00365B98" w:rsidP="00E1519D">
                  <w:pPr>
                    <w:spacing w:after="60" w:line="240" w:lineRule="auto"/>
                    <w:rPr>
                      <w:rFonts w:eastAsia="Times New Roman" w:cstheme="minorHAnsi"/>
                    </w:rPr>
                  </w:pPr>
                </w:p>
              </w:tc>
            </w:tr>
            <w:tr w:rsidR="00365B98" w:rsidRPr="0056708D" w14:paraId="7BF5910D" w14:textId="77777777" w:rsidTr="0056708D">
              <w:trPr>
                <w:trHeight w:val="300"/>
              </w:trPr>
              <w:tc>
                <w:tcPr>
                  <w:tcW w:w="1691" w:type="dxa"/>
                  <w:tcBorders>
                    <w:right w:val="single" w:sz="4" w:space="0" w:color="auto"/>
                  </w:tcBorders>
                  <w:shd w:val="clear" w:color="auto" w:fill="auto"/>
                </w:tcPr>
                <w:p w14:paraId="7A27D5E1" w14:textId="77777777" w:rsidR="00365B98" w:rsidRPr="0056708D" w:rsidRDefault="00365B98" w:rsidP="00E1519D">
                  <w:pPr>
                    <w:spacing w:after="60" w:line="240" w:lineRule="auto"/>
                    <w:rPr>
                      <w:rFonts w:eastAsia="Times New Roman" w:cstheme="minorHAnsi"/>
                    </w:rPr>
                  </w:pPr>
                  <w:proofErr w:type="spellStart"/>
                  <w:r w:rsidRPr="0056708D">
                    <w:rPr>
                      <w:rFonts w:eastAsia="Times New Roman" w:cstheme="minorHAnsi"/>
                    </w:rPr>
                    <w:t>Nahri</w:t>
                  </w:r>
                  <w:proofErr w:type="spellEnd"/>
                  <w:r w:rsidRPr="0056708D">
                    <w:rPr>
                      <w:rFonts w:eastAsia="Times New Roman" w:cstheme="minorHAnsi"/>
                    </w:rPr>
                    <w:t xml:space="preserve"> Salim</w:t>
                  </w:r>
                </w:p>
              </w:tc>
              <w:tc>
                <w:tcPr>
                  <w:tcW w:w="2851" w:type="dxa"/>
                  <w:vMerge/>
                  <w:tcBorders>
                    <w:left w:val="single" w:sz="4" w:space="0" w:color="auto"/>
                  </w:tcBorders>
                  <w:shd w:val="clear" w:color="auto" w:fill="auto"/>
                </w:tcPr>
                <w:p w14:paraId="65450FA6" w14:textId="77777777" w:rsidR="00365B98" w:rsidRPr="0056708D" w:rsidRDefault="00365B98" w:rsidP="00E1519D">
                  <w:pPr>
                    <w:spacing w:after="60" w:line="240" w:lineRule="auto"/>
                    <w:rPr>
                      <w:rFonts w:eastAsia="Times New Roman" w:cstheme="minorHAnsi"/>
                    </w:rPr>
                  </w:pPr>
                </w:p>
              </w:tc>
              <w:tc>
                <w:tcPr>
                  <w:tcW w:w="1876" w:type="dxa"/>
                  <w:tcBorders>
                    <w:right w:val="single" w:sz="4" w:space="0" w:color="auto"/>
                  </w:tcBorders>
                  <w:shd w:val="clear" w:color="auto" w:fill="auto"/>
                  <w:noWrap/>
                </w:tcPr>
                <w:p w14:paraId="25763756" w14:textId="77777777" w:rsidR="00365B98" w:rsidRPr="0056708D" w:rsidRDefault="00365B98" w:rsidP="00E1519D">
                  <w:pPr>
                    <w:spacing w:after="60" w:line="240" w:lineRule="auto"/>
                    <w:rPr>
                      <w:rFonts w:eastAsia="Times New Roman" w:cstheme="minorHAnsi"/>
                    </w:rPr>
                  </w:pPr>
                  <w:r w:rsidRPr="0056708D">
                    <w:rPr>
                      <w:rFonts w:eastAsia="Times New Roman" w:cstheme="minorHAnsi"/>
                    </w:rPr>
                    <w:t>Glyn Williams</w:t>
                  </w:r>
                </w:p>
              </w:tc>
              <w:tc>
                <w:tcPr>
                  <w:tcW w:w="2653" w:type="dxa"/>
                  <w:vMerge/>
                  <w:tcBorders>
                    <w:left w:val="single" w:sz="4" w:space="0" w:color="auto"/>
                  </w:tcBorders>
                  <w:shd w:val="clear" w:color="auto" w:fill="auto"/>
                </w:tcPr>
                <w:p w14:paraId="4335A486" w14:textId="77777777" w:rsidR="00365B98" w:rsidRPr="0056708D" w:rsidRDefault="00365B98" w:rsidP="00E1519D">
                  <w:pPr>
                    <w:spacing w:after="60" w:line="240" w:lineRule="auto"/>
                    <w:rPr>
                      <w:rFonts w:eastAsia="Times New Roman" w:cstheme="minorHAnsi"/>
                    </w:rPr>
                  </w:pPr>
                </w:p>
              </w:tc>
            </w:tr>
            <w:tr w:rsidR="00365B98" w:rsidRPr="0056708D" w14:paraId="4469E9B9" w14:textId="77777777" w:rsidTr="0056708D">
              <w:trPr>
                <w:trHeight w:val="300"/>
              </w:trPr>
              <w:tc>
                <w:tcPr>
                  <w:tcW w:w="1691" w:type="dxa"/>
                  <w:tcBorders>
                    <w:right w:val="single" w:sz="4" w:space="0" w:color="auto"/>
                  </w:tcBorders>
                  <w:shd w:val="clear" w:color="auto" w:fill="auto"/>
                </w:tcPr>
                <w:p w14:paraId="16CAA0E7" w14:textId="77777777" w:rsidR="00365B98" w:rsidRPr="0056708D" w:rsidRDefault="00365B98" w:rsidP="00E1519D">
                  <w:pPr>
                    <w:spacing w:after="60" w:line="240" w:lineRule="auto"/>
                    <w:rPr>
                      <w:rFonts w:eastAsia="Times New Roman" w:cstheme="minorHAnsi"/>
                    </w:rPr>
                  </w:pPr>
                  <w:r w:rsidRPr="0056708D">
                    <w:rPr>
                      <w:rFonts w:eastAsia="Times New Roman" w:cstheme="minorHAnsi"/>
                    </w:rPr>
                    <w:t>John Stokes</w:t>
                  </w:r>
                </w:p>
              </w:tc>
              <w:tc>
                <w:tcPr>
                  <w:tcW w:w="2851" w:type="dxa"/>
                  <w:vMerge/>
                  <w:tcBorders>
                    <w:left w:val="single" w:sz="4" w:space="0" w:color="auto"/>
                  </w:tcBorders>
                  <w:shd w:val="clear" w:color="auto" w:fill="auto"/>
                </w:tcPr>
                <w:p w14:paraId="768B7716" w14:textId="77777777" w:rsidR="00365B98" w:rsidRPr="0056708D" w:rsidRDefault="00365B98" w:rsidP="00E1519D">
                  <w:pPr>
                    <w:spacing w:after="60" w:line="240" w:lineRule="auto"/>
                    <w:rPr>
                      <w:rFonts w:eastAsia="Times New Roman" w:cstheme="minorHAnsi"/>
                    </w:rPr>
                  </w:pPr>
                </w:p>
              </w:tc>
              <w:tc>
                <w:tcPr>
                  <w:tcW w:w="1876" w:type="dxa"/>
                  <w:tcBorders>
                    <w:right w:val="single" w:sz="4" w:space="0" w:color="auto"/>
                  </w:tcBorders>
                  <w:shd w:val="clear" w:color="auto" w:fill="auto"/>
                  <w:noWrap/>
                </w:tcPr>
                <w:p w14:paraId="5F647788" w14:textId="77777777" w:rsidR="00365B98" w:rsidRPr="0056708D" w:rsidRDefault="00365B98" w:rsidP="00E1519D">
                  <w:pPr>
                    <w:spacing w:after="60" w:line="240" w:lineRule="auto"/>
                    <w:rPr>
                      <w:rFonts w:eastAsia="Times New Roman" w:cstheme="minorHAnsi"/>
                    </w:rPr>
                  </w:pPr>
                  <w:r w:rsidRPr="0056708D">
                    <w:rPr>
                      <w:rFonts w:eastAsia="Times New Roman" w:cstheme="minorHAnsi"/>
                    </w:rPr>
                    <w:t>Roger Williams</w:t>
                  </w:r>
                </w:p>
              </w:tc>
              <w:tc>
                <w:tcPr>
                  <w:tcW w:w="2653" w:type="dxa"/>
                  <w:vMerge/>
                  <w:tcBorders>
                    <w:left w:val="single" w:sz="4" w:space="0" w:color="auto"/>
                  </w:tcBorders>
                  <w:shd w:val="clear" w:color="auto" w:fill="auto"/>
                </w:tcPr>
                <w:p w14:paraId="2C4A9604" w14:textId="77777777" w:rsidR="00365B98" w:rsidRPr="0056708D" w:rsidRDefault="00365B98" w:rsidP="00E1519D">
                  <w:pPr>
                    <w:spacing w:after="60" w:line="240" w:lineRule="auto"/>
                    <w:rPr>
                      <w:rFonts w:eastAsia="Times New Roman" w:cstheme="minorHAnsi"/>
                    </w:rPr>
                  </w:pPr>
                </w:p>
              </w:tc>
            </w:tr>
          </w:tbl>
          <w:p w14:paraId="2E3848FB" w14:textId="77777777" w:rsidR="00F30DD3" w:rsidRPr="007A1DEF" w:rsidRDefault="00F30DD3" w:rsidP="00E1519D">
            <w:pPr>
              <w:spacing w:after="60" w:line="240" w:lineRule="auto"/>
              <w:rPr>
                <w:lang w:val="en-NZ"/>
              </w:rPr>
            </w:pPr>
          </w:p>
        </w:tc>
      </w:tr>
    </w:tbl>
    <w:p w14:paraId="0876E597" w14:textId="77777777" w:rsidR="00F30DD3" w:rsidRPr="002F1A5A" w:rsidRDefault="00F30DD3" w:rsidP="00E1519D">
      <w:pPr>
        <w:spacing w:after="60" w:line="240" w:lineRule="auto"/>
        <w:rPr>
          <w:sz w:val="8"/>
          <w:szCs w:val="8"/>
          <w:lang w:val="en-NZ"/>
        </w:rPr>
      </w:pPr>
    </w:p>
    <w:p w14:paraId="545281A9" w14:textId="77777777" w:rsidR="00F30DD3" w:rsidRDefault="00894D57" w:rsidP="00B07AA9">
      <w:pPr>
        <w:pStyle w:val="Title"/>
        <w:spacing w:after="80"/>
        <w:rPr>
          <w:lang w:val="en-NZ"/>
        </w:rPr>
      </w:pPr>
      <w:r>
        <w:rPr>
          <w:lang w:val="en-NZ"/>
        </w:rPr>
        <w:t>Minutes of the meeting</w:t>
      </w:r>
    </w:p>
    <w:p w14:paraId="7C4505E2" w14:textId="77777777" w:rsidR="00894D57" w:rsidRDefault="0034483D" w:rsidP="00B07AA9">
      <w:pPr>
        <w:pStyle w:val="Heading1"/>
        <w:spacing w:after="80" w:line="240" w:lineRule="auto"/>
        <w:rPr>
          <w:lang w:val="en-NZ"/>
        </w:rPr>
      </w:pPr>
      <w:r>
        <w:rPr>
          <w:lang w:val="en-NZ"/>
        </w:rPr>
        <w:t>Welcome and Intro</w:t>
      </w:r>
      <w:r w:rsidR="00894D57">
        <w:rPr>
          <w:lang w:val="en-NZ"/>
        </w:rPr>
        <w:t>ductions</w:t>
      </w:r>
    </w:p>
    <w:p w14:paraId="7EFFB8F7" w14:textId="77777777" w:rsidR="005D5252" w:rsidRDefault="007B78A7" w:rsidP="00B07AA9">
      <w:pPr>
        <w:spacing w:after="80" w:line="240" w:lineRule="auto"/>
        <w:rPr>
          <w:lang w:val="en-NZ"/>
        </w:rPr>
      </w:pPr>
      <w:r>
        <w:rPr>
          <w:lang w:val="en-NZ"/>
        </w:rPr>
        <w:t>Chris</w:t>
      </w:r>
      <w:r w:rsidR="00894D57">
        <w:rPr>
          <w:lang w:val="en-NZ"/>
        </w:rPr>
        <w:t xml:space="preserve"> Murphy</w:t>
      </w:r>
      <w:r w:rsidR="005D5252">
        <w:rPr>
          <w:lang w:val="en-NZ"/>
        </w:rPr>
        <w:t xml:space="preserve"> opened the meeting</w:t>
      </w:r>
      <w:r w:rsidR="006614E8">
        <w:rPr>
          <w:lang w:val="en-NZ"/>
        </w:rPr>
        <w:t xml:space="preserve"> (</w:t>
      </w:r>
      <w:r w:rsidR="005D5252">
        <w:rPr>
          <w:lang w:val="en-NZ"/>
        </w:rPr>
        <w:t>Mark Mitchell to join the meeting later</w:t>
      </w:r>
      <w:r w:rsidR="006614E8">
        <w:rPr>
          <w:lang w:val="en-NZ"/>
        </w:rPr>
        <w:t>)</w:t>
      </w:r>
      <w:r w:rsidR="005D5252">
        <w:rPr>
          <w:lang w:val="en-NZ"/>
        </w:rPr>
        <w:t>.</w:t>
      </w:r>
    </w:p>
    <w:p w14:paraId="3367E453" w14:textId="77777777" w:rsidR="00894D57" w:rsidRPr="004B71A5" w:rsidRDefault="005D5252" w:rsidP="00B07AA9">
      <w:pPr>
        <w:spacing w:after="80" w:line="240" w:lineRule="auto"/>
        <w:rPr>
          <w:lang w:val="en-NZ"/>
        </w:rPr>
      </w:pPr>
      <w:r>
        <w:rPr>
          <w:lang w:val="en-NZ"/>
        </w:rPr>
        <w:t>Forum Code of Conduct reiterated</w:t>
      </w:r>
      <w:r w:rsidR="00163533">
        <w:rPr>
          <w:lang w:val="en-NZ"/>
        </w:rPr>
        <w:t xml:space="preserve">: </w:t>
      </w:r>
      <w:r w:rsidR="006614E8">
        <w:rPr>
          <w:lang w:val="en-NZ"/>
        </w:rPr>
        <w:t>o</w:t>
      </w:r>
      <w:r w:rsidR="007B78A7" w:rsidRPr="004B71A5">
        <w:rPr>
          <w:lang w:val="en-NZ"/>
        </w:rPr>
        <w:t>pen discussion</w:t>
      </w:r>
      <w:r w:rsidR="006614E8">
        <w:rPr>
          <w:lang w:val="en-NZ"/>
        </w:rPr>
        <w:t xml:space="preserve"> welcomed * t</w:t>
      </w:r>
      <w:r w:rsidR="00894D57" w:rsidRPr="004B71A5">
        <w:rPr>
          <w:lang w:val="en-NZ"/>
        </w:rPr>
        <w:t xml:space="preserve">he final minutes </w:t>
      </w:r>
      <w:r w:rsidR="00A87F8B" w:rsidRPr="004B71A5">
        <w:rPr>
          <w:lang w:val="en-NZ"/>
        </w:rPr>
        <w:t xml:space="preserve">are </w:t>
      </w:r>
      <w:r w:rsidR="00894D57" w:rsidRPr="004B71A5">
        <w:rPr>
          <w:lang w:val="en-NZ"/>
        </w:rPr>
        <w:t>the</w:t>
      </w:r>
      <w:r w:rsidR="00A87F8B" w:rsidRPr="004B71A5">
        <w:rPr>
          <w:lang w:val="en-NZ"/>
        </w:rPr>
        <w:t xml:space="preserve"> official and only</w:t>
      </w:r>
      <w:r w:rsidR="00894D57" w:rsidRPr="004B71A5">
        <w:rPr>
          <w:lang w:val="en-NZ"/>
        </w:rPr>
        <w:t xml:space="preserve"> record </w:t>
      </w:r>
      <w:r w:rsidR="006614E8">
        <w:rPr>
          <w:lang w:val="en-NZ"/>
        </w:rPr>
        <w:t>of what is discussed and agreed * p</w:t>
      </w:r>
      <w:r w:rsidR="00710892" w:rsidRPr="004B71A5">
        <w:rPr>
          <w:lang w:val="en-NZ"/>
        </w:rPr>
        <w:t>ublic statement</w:t>
      </w:r>
      <w:r w:rsidR="004B71A5">
        <w:rPr>
          <w:lang w:val="en-NZ"/>
        </w:rPr>
        <w:t>s</w:t>
      </w:r>
      <w:r w:rsidR="00894D57" w:rsidRPr="004B71A5">
        <w:rPr>
          <w:lang w:val="en-NZ"/>
        </w:rPr>
        <w:t xml:space="preserve"> </w:t>
      </w:r>
      <w:r w:rsidR="00710892" w:rsidRPr="004B71A5">
        <w:rPr>
          <w:lang w:val="en-NZ"/>
        </w:rPr>
        <w:t xml:space="preserve">about or resulting from these meetings </w:t>
      </w:r>
      <w:r w:rsidR="00894D57" w:rsidRPr="004B71A5">
        <w:rPr>
          <w:lang w:val="en-NZ"/>
        </w:rPr>
        <w:t>to be circulated for review and approval</w:t>
      </w:r>
      <w:r w:rsidR="00162F9C">
        <w:rPr>
          <w:lang w:val="en-NZ"/>
        </w:rPr>
        <w:t xml:space="preserve"> by all attendees </w:t>
      </w:r>
      <w:r w:rsidR="00894D57" w:rsidRPr="004B71A5">
        <w:rPr>
          <w:lang w:val="en-NZ"/>
        </w:rPr>
        <w:t>before release</w:t>
      </w:r>
      <w:r w:rsidR="006614E8">
        <w:rPr>
          <w:lang w:val="en-NZ"/>
        </w:rPr>
        <w:t xml:space="preserve"> * t</w:t>
      </w:r>
      <w:r w:rsidR="007B78A7" w:rsidRPr="004B71A5">
        <w:rPr>
          <w:lang w:val="en-NZ"/>
        </w:rPr>
        <w:t>rust and</w:t>
      </w:r>
      <w:r w:rsidR="00162F9C">
        <w:rPr>
          <w:lang w:val="en-NZ"/>
        </w:rPr>
        <w:t xml:space="preserve"> good</w:t>
      </w:r>
      <w:r w:rsidR="007B78A7" w:rsidRPr="004B71A5">
        <w:rPr>
          <w:lang w:val="en-NZ"/>
        </w:rPr>
        <w:t xml:space="preserve"> </w:t>
      </w:r>
      <w:r w:rsidR="00583371" w:rsidRPr="004B71A5">
        <w:rPr>
          <w:lang w:val="en-NZ"/>
        </w:rPr>
        <w:t>faith</w:t>
      </w:r>
      <w:r w:rsidR="00894D57" w:rsidRPr="004B71A5">
        <w:rPr>
          <w:lang w:val="en-NZ"/>
        </w:rPr>
        <w:t xml:space="preserve"> created by these meetings</w:t>
      </w:r>
      <w:r w:rsidR="005B0E38" w:rsidRPr="004B71A5">
        <w:rPr>
          <w:lang w:val="en-NZ"/>
        </w:rPr>
        <w:t xml:space="preserve"> not to be </w:t>
      </w:r>
      <w:r w:rsidR="007B78A7" w:rsidRPr="004B71A5">
        <w:rPr>
          <w:lang w:val="en-NZ"/>
        </w:rPr>
        <w:t>abuse</w:t>
      </w:r>
      <w:r w:rsidR="005B0E38" w:rsidRPr="004B71A5">
        <w:rPr>
          <w:lang w:val="en-NZ"/>
        </w:rPr>
        <w:t>d</w:t>
      </w:r>
      <w:r w:rsidR="007B78A7" w:rsidRPr="004B71A5">
        <w:rPr>
          <w:lang w:val="en-NZ"/>
        </w:rPr>
        <w:t>.</w:t>
      </w:r>
    </w:p>
    <w:p w14:paraId="33AF2316" w14:textId="77777777" w:rsidR="00894D57" w:rsidRDefault="00894D57" w:rsidP="00B07AA9">
      <w:pPr>
        <w:pStyle w:val="Heading1"/>
        <w:spacing w:after="80" w:line="240" w:lineRule="auto"/>
        <w:rPr>
          <w:lang w:val="en-NZ"/>
        </w:rPr>
      </w:pPr>
      <w:r>
        <w:rPr>
          <w:lang w:val="en-NZ"/>
        </w:rPr>
        <w:t xml:space="preserve">Confirmation of minutes of the last meeting </w:t>
      </w:r>
    </w:p>
    <w:p w14:paraId="60E1E226" w14:textId="34191FAE" w:rsidR="00894D57" w:rsidRDefault="00163533" w:rsidP="00B07AA9">
      <w:pPr>
        <w:spacing w:after="80" w:line="240" w:lineRule="auto"/>
        <w:rPr>
          <w:lang w:val="en-NZ"/>
        </w:rPr>
      </w:pPr>
      <w:r>
        <w:rPr>
          <w:lang w:val="en-NZ"/>
        </w:rPr>
        <w:t xml:space="preserve">Moved – </w:t>
      </w:r>
      <w:r w:rsidR="005D5252">
        <w:rPr>
          <w:lang w:val="en-NZ"/>
        </w:rPr>
        <w:t xml:space="preserve">Beth </w:t>
      </w:r>
      <w:proofErr w:type="spellStart"/>
      <w:r w:rsidR="005D5252">
        <w:rPr>
          <w:lang w:val="en-NZ"/>
        </w:rPr>
        <w:t>Houlbrooke</w:t>
      </w:r>
      <w:proofErr w:type="spellEnd"/>
      <w:r>
        <w:rPr>
          <w:lang w:val="en-NZ"/>
        </w:rPr>
        <w:t>, seconded</w:t>
      </w:r>
      <w:r w:rsidR="00E32FB3">
        <w:rPr>
          <w:lang w:val="en-NZ"/>
        </w:rPr>
        <w:t xml:space="preserve"> and p</w:t>
      </w:r>
      <w:r>
        <w:rPr>
          <w:lang w:val="en-NZ"/>
        </w:rPr>
        <w:t>assed unanimously.</w:t>
      </w:r>
    </w:p>
    <w:p w14:paraId="54ADBFDE" w14:textId="77777777" w:rsidR="007B78A7" w:rsidRPr="00984144" w:rsidRDefault="007B78A7" w:rsidP="00B07AA9">
      <w:pPr>
        <w:pStyle w:val="Heading1"/>
        <w:spacing w:after="80" w:line="240" w:lineRule="auto"/>
        <w:rPr>
          <w:lang w:val="en-NZ"/>
        </w:rPr>
      </w:pPr>
      <w:r w:rsidRPr="00984144">
        <w:rPr>
          <w:lang w:val="en-NZ"/>
        </w:rPr>
        <w:t>Puhoi</w:t>
      </w:r>
      <w:r w:rsidR="00984144">
        <w:rPr>
          <w:lang w:val="en-NZ"/>
        </w:rPr>
        <w:t xml:space="preserve"> </w:t>
      </w:r>
      <w:r w:rsidRPr="00984144">
        <w:rPr>
          <w:lang w:val="en-NZ"/>
        </w:rPr>
        <w:t>to W</w:t>
      </w:r>
      <w:r w:rsidR="00163533">
        <w:rPr>
          <w:lang w:val="en-NZ"/>
        </w:rPr>
        <w:t>arkworth State Highway extension (RONS)</w:t>
      </w:r>
    </w:p>
    <w:p w14:paraId="28A68F5A" w14:textId="77777777" w:rsidR="00C617DC" w:rsidRDefault="00F96F21" w:rsidP="00B07AA9">
      <w:pPr>
        <w:spacing w:after="80" w:line="240" w:lineRule="auto"/>
        <w:rPr>
          <w:lang w:val="en-NZ"/>
        </w:rPr>
      </w:pPr>
      <w:r w:rsidRPr="00F96F21">
        <w:rPr>
          <w:lang w:val="en-NZ"/>
        </w:rPr>
        <w:t xml:space="preserve">Hugh </w:t>
      </w:r>
      <w:proofErr w:type="spellStart"/>
      <w:r w:rsidRPr="00F96F21">
        <w:rPr>
          <w:lang w:val="en-NZ"/>
        </w:rPr>
        <w:t>Leersnyder</w:t>
      </w:r>
      <w:proofErr w:type="spellEnd"/>
      <w:r w:rsidRPr="00F96F21">
        <w:rPr>
          <w:lang w:val="en-NZ"/>
        </w:rPr>
        <w:t xml:space="preserve"> </w:t>
      </w:r>
      <w:r>
        <w:rPr>
          <w:lang w:val="en-NZ"/>
        </w:rPr>
        <w:t>(Key Relationship Manager, NX2)</w:t>
      </w:r>
    </w:p>
    <w:p w14:paraId="18D63229" w14:textId="77777777" w:rsidR="005F50E9" w:rsidRDefault="00F27CE9" w:rsidP="00B07AA9">
      <w:pPr>
        <w:spacing w:after="80" w:line="240" w:lineRule="auto"/>
        <w:rPr>
          <w:lang w:val="en-NZ"/>
        </w:rPr>
      </w:pPr>
      <w:r>
        <w:rPr>
          <w:lang w:val="en-NZ"/>
        </w:rPr>
        <w:t xml:space="preserve">Construction </w:t>
      </w:r>
      <w:r w:rsidR="005F50E9">
        <w:rPr>
          <w:lang w:val="en-NZ"/>
        </w:rPr>
        <w:t>began January 2017</w:t>
      </w:r>
      <w:r w:rsidR="00BA774F">
        <w:rPr>
          <w:lang w:val="en-NZ"/>
        </w:rPr>
        <w:t xml:space="preserve"> – l</w:t>
      </w:r>
      <w:r>
        <w:rPr>
          <w:lang w:val="en-NZ"/>
        </w:rPr>
        <w:t>argely prep work for the major</w:t>
      </w:r>
      <w:r w:rsidR="005F50E9">
        <w:rPr>
          <w:lang w:val="en-NZ"/>
        </w:rPr>
        <w:t xml:space="preserve"> earthworks season </w:t>
      </w:r>
      <w:r w:rsidR="0078565D">
        <w:rPr>
          <w:lang w:val="en-NZ"/>
        </w:rPr>
        <w:t xml:space="preserve">that </w:t>
      </w:r>
      <w:r w:rsidR="005F50E9">
        <w:rPr>
          <w:lang w:val="en-NZ"/>
        </w:rPr>
        <w:t xml:space="preserve">began </w:t>
      </w:r>
      <w:r>
        <w:rPr>
          <w:lang w:val="en-NZ"/>
        </w:rPr>
        <w:t xml:space="preserve">October 2017.  January storms </w:t>
      </w:r>
      <w:r w:rsidR="0078565D">
        <w:rPr>
          <w:lang w:val="en-NZ"/>
        </w:rPr>
        <w:t>did</w:t>
      </w:r>
      <w:r>
        <w:rPr>
          <w:lang w:val="en-NZ"/>
        </w:rPr>
        <w:t xml:space="preserve"> impact progress</w:t>
      </w:r>
      <w:r w:rsidR="005F50E9">
        <w:rPr>
          <w:lang w:val="en-NZ"/>
        </w:rPr>
        <w:t xml:space="preserve"> so doing weekend and night work</w:t>
      </w:r>
      <w:r>
        <w:rPr>
          <w:lang w:val="en-NZ"/>
        </w:rPr>
        <w:t xml:space="preserve"> in remote areas to </w:t>
      </w:r>
      <w:r w:rsidR="005F50E9">
        <w:rPr>
          <w:lang w:val="en-NZ"/>
        </w:rPr>
        <w:t xml:space="preserve">keep pace. </w:t>
      </w:r>
    </w:p>
    <w:p w14:paraId="6C4F06CA" w14:textId="77777777" w:rsidR="00F27CE9" w:rsidRDefault="00F27CE9" w:rsidP="00B07AA9">
      <w:pPr>
        <w:spacing w:after="80" w:line="240" w:lineRule="auto"/>
        <w:rPr>
          <w:lang w:val="en-NZ"/>
        </w:rPr>
      </w:pPr>
      <w:r>
        <w:rPr>
          <w:lang w:val="en-NZ"/>
        </w:rPr>
        <w:t>Design work is hitting the targets keeping construction teams on track.</w:t>
      </w:r>
    </w:p>
    <w:p w14:paraId="2EC4608E" w14:textId="77777777" w:rsidR="00F27CE9" w:rsidRDefault="00F27CE9" w:rsidP="00B07AA9">
      <w:pPr>
        <w:spacing w:after="80" w:line="240" w:lineRule="auto"/>
        <w:rPr>
          <w:lang w:val="en-NZ"/>
        </w:rPr>
      </w:pPr>
      <w:r>
        <w:rPr>
          <w:lang w:val="en-NZ"/>
        </w:rPr>
        <w:t xml:space="preserve">In parallel with construction, </w:t>
      </w:r>
      <w:r w:rsidR="001E56DE">
        <w:rPr>
          <w:lang w:val="en-NZ"/>
        </w:rPr>
        <w:t>Urban Landscape Design Framework p</w:t>
      </w:r>
      <w:r>
        <w:rPr>
          <w:lang w:val="en-NZ"/>
        </w:rPr>
        <w:t>lans are being prepared</w:t>
      </w:r>
      <w:r w:rsidR="001E56DE">
        <w:rPr>
          <w:lang w:val="en-NZ"/>
        </w:rPr>
        <w:t xml:space="preserve"> </w:t>
      </w:r>
      <w:r w:rsidR="00BA774F">
        <w:rPr>
          <w:lang w:val="en-NZ"/>
        </w:rPr>
        <w:t xml:space="preserve">to </w:t>
      </w:r>
      <w:r>
        <w:rPr>
          <w:lang w:val="en-NZ"/>
        </w:rPr>
        <w:t xml:space="preserve">define how the road </w:t>
      </w:r>
      <w:r w:rsidR="001E56DE">
        <w:rPr>
          <w:lang w:val="en-NZ"/>
        </w:rPr>
        <w:t>looks</w:t>
      </w:r>
      <w:r>
        <w:rPr>
          <w:lang w:val="en-NZ"/>
        </w:rPr>
        <w:t xml:space="preserve"> long term. </w:t>
      </w:r>
      <w:r w:rsidR="001E56DE">
        <w:rPr>
          <w:lang w:val="en-NZ"/>
        </w:rPr>
        <w:t>Planning is in</w:t>
      </w:r>
      <w:r>
        <w:rPr>
          <w:lang w:val="en-NZ"/>
        </w:rPr>
        <w:t xml:space="preserve"> 3 </w:t>
      </w:r>
      <w:r w:rsidR="00BA774F">
        <w:rPr>
          <w:lang w:val="en-NZ"/>
        </w:rPr>
        <w:t>part</w:t>
      </w:r>
      <w:r>
        <w:rPr>
          <w:lang w:val="en-NZ"/>
        </w:rPr>
        <w:t>s</w:t>
      </w:r>
      <w:r w:rsidR="00BA774F">
        <w:rPr>
          <w:lang w:val="en-NZ"/>
        </w:rPr>
        <w:t xml:space="preserve"> – </w:t>
      </w:r>
      <w:r>
        <w:rPr>
          <w:lang w:val="en-NZ"/>
        </w:rPr>
        <w:t>middle</w:t>
      </w:r>
      <w:r w:rsidR="00BA774F">
        <w:rPr>
          <w:lang w:val="en-NZ"/>
        </w:rPr>
        <w:t xml:space="preserve"> section</w:t>
      </w:r>
      <w:r>
        <w:rPr>
          <w:lang w:val="en-NZ"/>
        </w:rPr>
        <w:t xml:space="preserve"> </w:t>
      </w:r>
      <w:r w:rsidR="001E56DE">
        <w:rPr>
          <w:lang w:val="en-NZ"/>
        </w:rPr>
        <w:t>(</w:t>
      </w:r>
      <w:r w:rsidR="00BA774F">
        <w:rPr>
          <w:lang w:val="en-NZ"/>
        </w:rPr>
        <w:t>l</w:t>
      </w:r>
      <w:r>
        <w:rPr>
          <w:lang w:val="en-NZ"/>
        </w:rPr>
        <w:t>east people impact</w:t>
      </w:r>
      <w:r w:rsidR="005F50E9">
        <w:rPr>
          <w:lang w:val="en-NZ"/>
        </w:rPr>
        <w:t xml:space="preserve">), </w:t>
      </w:r>
      <w:r>
        <w:rPr>
          <w:lang w:val="en-NZ"/>
        </w:rPr>
        <w:t>Puhoi area</w:t>
      </w:r>
      <w:r w:rsidR="005F50E9">
        <w:rPr>
          <w:lang w:val="en-NZ"/>
        </w:rPr>
        <w:t xml:space="preserve">, and </w:t>
      </w:r>
      <w:r w:rsidR="00BA774F">
        <w:rPr>
          <w:lang w:val="en-NZ"/>
        </w:rPr>
        <w:t xml:space="preserve">then </w:t>
      </w:r>
      <w:r>
        <w:rPr>
          <w:lang w:val="en-NZ"/>
        </w:rPr>
        <w:t>Warkworth</w:t>
      </w:r>
      <w:r w:rsidR="00785CC9">
        <w:rPr>
          <w:lang w:val="en-NZ"/>
        </w:rPr>
        <w:t xml:space="preserve"> (</w:t>
      </w:r>
      <w:proofErr w:type="spellStart"/>
      <w:r w:rsidR="00785CC9">
        <w:rPr>
          <w:lang w:val="en-NZ"/>
        </w:rPr>
        <w:t>Ww</w:t>
      </w:r>
      <w:proofErr w:type="spellEnd"/>
      <w:r w:rsidR="00785CC9">
        <w:rPr>
          <w:lang w:val="en-NZ"/>
        </w:rPr>
        <w:t>)</w:t>
      </w:r>
      <w:r>
        <w:rPr>
          <w:lang w:val="en-NZ"/>
        </w:rPr>
        <w:t xml:space="preserve"> </w:t>
      </w:r>
      <w:r w:rsidR="001E56DE">
        <w:rPr>
          <w:lang w:val="en-NZ"/>
        </w:rPr>
        <w:t>area</w:t>
      </w:r>
      <w:r w:rsidR="00BA774F">
        <w:rPr>
          <w:lang w:val="en-NZ"/>
        </w:rPr>
        <w:t xml:space="preserve"> – with public engagement</w:t>
      </w:r>
      <w:r w:rsidR="001E56DE">
        <w:rPr>
          <w:lang w:val="en-NZ"/>
        </w:rPr>
        <w:t>.</w:t>
      </w:r>
    </w:p>
    <w:p w14:paraId="3EB8F417" w14:textId="77777777" w:rsidR="00BA774F" w:rsidRDefault="00B517D3" w:rsidP="00B07AA9">
      <w:pPr>
        <w:spacing w:after="80" w:line="240" w:lineRule="auto"/>
        <w:rPr>
          <w:lang w:val="en-NZ"/>
        </w:rPr>
      </w:pPr>
      <w:r>
        <w:rPr>
          <w:lang w:val="en-NZ"/>
        </w:rPr>
        <w:t xml:space="preserve">The </w:t>
      </w:r>
      <w:r w:rsidR="00F27CE9">
        <w:rPr>
          <w:lang w:val="en-NZ"/>
        </w:rPr>
        <w:t>Hill St</w:t>
      </w:r>
      <w:r w:rsidR="005F50E9">
        <w:rPr>
          <w:lang w:val="en-NZ"/>
        </w:rPr>
        <w:t xml:space="preserve"> intersection site-</w:t>
      </w:r>
      <w:r>
        <w:rPr>
          <w:lang w:val="en-NZ"/>
        </w:rPr>
        <w:t>specific Traffic P</w:t>
      </w:r>
      <w:r w:rsidR="00F27CE9">
        <w:rPr>
          <w:lang w:val="en-NZ"/>
        </w:rPr>
        <w:t>lan</w:t>
      </w:r>
      <w:r>
        <w:rPr>
          <w:lang w:val="en-NZ"/>
        </w:rPr>
        <w:t xml:space="preserve"> avoids</w:t>
      </w:r>
      <w:r w:rsidR="00F27CE9">
        <w:rPr>
          <w:lang w:val="en-NZ"/>
        </w:rPr>
        <w:t xml:space="preserve"> as much as possible </w:t>
      </w:r>
      <w:r>
        <w:rPr>
          <w:lang w:val="en-NZ"/>
        </w:rPr>
        <w:t>using the intersection</w:t>
      </w:r>
      <w:r w:rsidR="005F50E9">
        <w:rPr>
          <w:lang w:val="en-NZ"/>
        </w:rPr>
        <w:t>, but m</w:t>
      </w:r>
      <w:r w:rsidR="00F27CE9">
        <w:rPr>
          <w:lang w:val="en-NZ"/>
        </w:rPr>
        <w:t xml:space="preserve">aterial </w:t>
      </w:r>
      <w:r>
        <w:rPr>
          <w:lang w:val="en-NZ"/>
        </w:rPr>
        <w:t xml:space="preserve">will be transported </w:t>
      </w:r>
      <w:r w:rsidR="00F27CE9">
        <w:rPr>
          <w:lang w:val="en-NZ"/>
        </w:rPr>
        <w:t>from eastern quarries at some point</w:t>
      </w:r>
      <w:r>
        <w:rPr>
          <w:lang w:val="en-NZ"/>
        </w:rPr>
        <w:t xml:space="preserve"> </w:t>
      </w:r>
      <w:r w:rsidR="005F50E9">
        <w:rPr>
          <w:lang w:val="en-NZ"/>
        </w:rPr>
        <w:t>on</w:t>
      </w:r>
      <w:r>
        <w:rPr>
          <w:lang w:val="en-NZ"/>
        </w:rPr>
        <w:t xml:space="preserve"> </w:t>
      </w:r>
      <w:r w:rsidR="00F27CE9">
        <w:rPr>
          <w:lang w:val="en-NZ"/>
        </w:rPr>
        <w:t xml:space="preserve">truck </w:t>
      </w:r>
      <w:r>
        <w:rPr>
          <w:lang w:val="en-NZ"/>
        </w:rPr>
        <w:t>&amp;</w:t>
      </w:r>
      <w:r w:rsidR="00F27CE9">
        <w:rPr>
          <w:lang w:val="en-NZ"/>
        </w:rPr>
        <w:t xml:space="preserve"> trailer units.  </w:t>
      </w:r>
    </w:p>
    <w:p w14:paraId="5878DB4A" w14:textId="77777777" w:rsidR="00F27CE9" w:rsidRDefault="00B517D3" w:rsidP="00B07AA9">
      <w:pPr>
        <w:spacing w:after="80" w:line="240" w:lineRule="auto"/>
        <w:rPr>
          <w:lang w:val="en-NZ"/>
        </w:rPr>
      </w:pPr>
      <w:r>
        <w:rPr>
          <w:lang w:val="en-NZ"/>
        </w:rPr>
        <w:t>Plan is to c</w:t>
      </w:r>
      <w:r w:rsidR="00F27CE9">
        <w:rPr>
          <w:lang w:val="en-NZ"/>
        </w:rPr>
        <w:t>ontrol</w:t>
      </w:r>
      <w:r>
        <w:rPr>
          <w:lang w:val="en-NZ"/>
        </w:rPr>
        <w:t xml:space="preserve"> the </w:t>
      </w:r>
      <w:r w:rsidR="00F27CE9">
        <w:rPr>
          <w:lang w:val="en-NZ"/>
        </w:rPr>
        <w:t>number</w:t>
      </w:r>
      <w:r>
        <w:rPr>
          <w:lang w:val="en-NZ"/>
        </w:rPr>
        <w:t xml:space="preserve"> of units and their </w:t>
      </w:r>
      <w:r w:rsidR="00F27CE9">
        <w:rPr>
          <w:lang w:val="en-NZ"/>
        </w:rPr>
        <w:t>timing</w:t>
      </w:r>
      <w:r>
        <w:rPr>
          <w:lang w:val="en-NZ"/>
        </w:rPr>
        <w:t xml:space="preserve"> through the intersection and provide driver induction to ensure</w:t>
      </w:r>
      <w:r w:rsidR="00F27CE9">
        <w:rPr>
          <w:lang w:val="en-NZ"/>
        </w:rPr>
        <w:t xml:space="preserve"> </w:t>
      </w:r>
      <w:r>
        <w:rPr>
          <w:lang w:val="en-NZ"/>
        </w:rPr>
        <w:t>considerate intersection use.  The P</w:t>
      </w:r>
      <w:r w:rsidR="00F27CE9">
        <w:rPr>
          <w:lang w:val="en-NZ"/>
        </w:rPr>
        <w:t xml:space="preserve">lan </w:t>
      </w:r>
      <w:r w:rsidR="005F50E9">
        <w:rPr>
          <w:lang w:val="en-NZ"/>
        </w:rPr>
        <w:t>i</w:t>
      </w:r>
      <w:r w:rsidR="00F27CE9">
        <w:rPr>
          <w:lang w:val="en-NZ"/>
        </w:rPr>
        <w:t>s AT and NZTA</w:t>
      </w:r>
      <w:r>
        <w:rPr>
          <w:lang w:val="en-NZ"/>
        </w:rPr>
        <w:t xml:space="preserve"> approval and </w:t>
      </w:r>
      <w:r w:rsidR="00F27CE9">
        <w:rPr>
          <w:lang w:val="en-NZ"/>
        </w:rPr>
        <w:t>now in place.</w:t>
      </w:r>
    </w:p>
    <w:p w14:paraId="2F8183EB" w14:textId="77777777" w:rsidR="00F27CE9" w:rsidRDefault="00797821" w:rsidP="00B07AA9">
      <w:pPr>
        <w:spacing w:after="80" w:line="240" w:lineRule="auto"/>
        <w:rPr>
          <w:lang w:val="en-NZ"/>
        </w:rPr>
      </w:pPr>
      <w:r>
        <w:rPr>
          <w:lang w:val="en-NZ"/>
        </w:rPr>
        <w:t>G</w:t>
      </w:r>
      <w:r w:rsidR="00E104AA">
        <w:rPr>
          <w:lang w:val="en-NZ"/>
        </w:rPr>
        <w:t xml:space="preserve">iven </w:t>
      </w:r>
      <w:proofErr w:type="spellStart"/>
      <w:r w:rsidR="00BA774F">
        <w:rPr>
          <w:lang w:val="en-NZ"/>
        </w:rPr>
        <w:t>RoNS</w:t>
      </w:r>
      <w:proofErr w:type="spellEnd"/>
      <w:r w:rsidR="00BA774F">
        <w:rPr>
          <w:lang w:val="en-NZ"/>
        </w:rPr>
        <w:t xml:space="preserve"> </w:t>
      </w:r>
      <w:r w:rsidR="00E104AA">
        <w:rPr>
          <w:lang w:val="en-NZ"/>
        </w:rPr>
        <w:t>h</w:t>
      </w:r>
      <w:r w:rsidR="00F27CE9">
        <w:rPr>
          <w:lang w:val="en-NZ"/>
        </w:rPr>
        <w:t xml:space="preserve">aul roads </w:t>
      </w:r>
      <w:r w:rsidR="00E104AA">
        <w:rPr>
          <w:lang w:val="en-NZ"/>
        </w:rPr>
        <w:t xml:space="preserve">have </w:t>
      </w:r>
      <w:r w:rsidR="00F27CE9">
        <w:rPr>
          <w:lang w:val="en-NZ"/>
        </w:rPr>
        <w:t>go</w:t>
      </w:r>
      <w:r w:rsidR="00E104AA">
        <w:rPr>
          <w:lang w:val="en-NZ"/>
        </w:rPr>
        <w:t>ne</w:t>
      </w:r>
      <w:r w:rsidR="00F27CE9">
        <w:rPr>
          <w:lang w:val="en-NZ"/>
        </w:rPr>
        <w:t xml:space="preserve"> in </w:t>
      </w:r>
      <w:r w:rsidR="00E104AA">
        <w:rPr>
          <w:lang w:val="en-NZ"/>
        </w:rPr>
        <w:t xml:space="preserve">relatively </w:t>
      </w:r>
      <w:r w:rsidR="00F27CE9">
        <w:rPr>
          <w:lang w:val="en-NZ"/>
        </w:rPr>
        <w:t>quickly</w:t>
      </w:r>
      <w:r w:rsidR="00E104AA">
        <w:rPr>
          <w:lang w:val="en-NZ"/>
        </w:rPr>
        <w:t xml:space="preserve"> c</w:t>
      </w:r>
      <w:r w:rsidR="00F27CE9">
        <w:rPr>
          <w:lang w:val="en-NZ"/>
        </w:rPr>
        <w:t>an</w:t>
      </w:r>
      <w:r w:rsidR="00BA774F">
        <w:rPr>
          <w:lang w:val="en-NZ"/>
        </w:rPr>
        <w:t xml:space="preserve"> the Matakana Link R</w:t>
      </w:r>
      <w:r w:rsidR="00E104AA">
        <w:rPr>
          <w:lang w:val="en-NZ"/>
        </w:rPr>
        <w:t>oad not b</w:t>
      </w:r>
      <w:r w:rsidR="00F27CE9">
        <w:rPr>
          <w:lang w:val="en-NZ"/>
        </w:rPr>
        <w:t>e</w:t>
      </w:r>
      <w:r w:rsidR="00E104AA">
        <w:rPr>
          <w:lang w:val="en-NZ"/>
        </w:rPr>
        <w:t xml:space="preserve"> developed more quickly to act in the first instance as a </w:t>
      </w:r>
      <w:r w:rsidR="00F27CE9">
        <w:rPr>
          <w:lang w:val="en-NZ"/>
        </w:rPr>
        <w:t xml:space="preserve">haul road for </w:t>
      </w:r>
      <w:proofErr w:type="spellStart"/>
      <w:r w:rsidR="005F50E9">
        <w:rPr>
          <w:lang w:val="en-NZ"/>
        </w:rPr>
        <w:t>RoNS</w:t>
      </w:r>
      <w:proofErr w:type="spellEnd"/>
      <w:r w:rsidR="005F50E9">
        <w:rPr>
          <w:lang w:val="en-NZ"/>
        </w:rPr>
        <w:t xml:space="preserve"> t</w:t>
      </w:r>
      <w:r w:rsidR="00F27CE9">
        <w:rPr>
          <w:lang w:val="en-NZ"/>
        </w:rPr>
        <w:t>rucks</w:t>
      </w:r>
      <w:r w:rsidR="00E104AA">
        <w:rPr>
          <w:lang w:val="en-NZ"/>
        </w:rPr>
        <w:t>?</w:t>
      </w:r>
      <w:r w:rsidR="00F27CE9">
        <w:rPr>
          <w:lang w:val="en-NZ"/>
        </w:rPr>
        <w:t xml:space="preserve">  </w:t>
      </w:r>
      <w:r w:rsidR="00E104AA">
        <w:rPr>
          <w:lang w:val="en-NZ"/>
        </w:rPr>
        <w:t>NX2</w:t>
      </w:r>
      <w:r w:rsidR="0016060A">
        <w:rPr>
          <w:lang w:val="en-NZ"/>
        </w:rPr>
        <w:t>’s</w:t>
      </w:r>
      <w:r w:rsidR="00E104AA">
        <w:rPr>
          <w:lang w:val="en-NZ"/>
        </w:rPr>
        <w:t xml:space="preserve"> </w:t>
      </w:r>
      <w:r w:rsidR="005F50E9">
        <w:rPr>
          <w:lang w:val="en-NZ"/>
        </w:rPr>
        <w:t xml:space="preserve">PPP </w:t>
      </w:r>
      <w:r w:rsidR="00F27CE9">
        <w:rPr>
          <w:lang w:val="en-NZ"/>
        </w:rPr>
        <w:t xml:space="preserve">contract </w:t>
      </w:r>
      <w:r w:rsidR="0016060A">
        <w:rPr>
          <w:lang w:val="en-NZ"/>
        </w:rPr>
        <w:t>does not include the</w:t>
      </w:r>
      <w:r w:rsidR="00F27CE9">
        <w:rPr>
          <w:lang w:val="en-NZ"/>
        </w:rPr>
        <w:t xml:space="preserve"> MLR</w:t>
      </w:r>
      <w:r w:rsidR="00E104AA">
        <w:rPr>
          <w:lang w:val="en-NZ"/>
        </w:rPr>
        <w:t xml:space="preserve"> so no control over this.  </w:t>
      </w:r>
      <w:r w:rsidR="005405FB">
        <w:rPr>
          <w:lang w:val="en-NZ"/>
        </w:rPr>
        <w:t>(</w:t>
      </w:r>
      <w:r w:rsidR="005405FB" w:rsidRPr="005405FB">
        <w:rPr>
          <w:i/>
          <w:lang w:val="en-NZ"/>
        </w:rPr>
        <w:t>AT comment to this below</w:t>
      </w:r>
      <w:r w:rsidR="005405FB">
        <w:rPr>
          <w:lang w:val="en-NZ"/>
        </w:rPr>
        <w:t>)</w:t>
      </w:r>
    </w:p>
    <w:p w14:paraId="16AEA6A4" w14:textId="77777777" w:rsidR="005405FB" w:rsidRDefault="005405FB" w:rsidP="00B07AA9">
      <w:pPr>
        <w:spacing w:after="80" w:line="240" w:lineRule="auto"/>
        <w:rPr>
          <w:lang w:val="en-NZ"/>
        </w:rPr>
      </w:pPr>
      <w:r>
        <w:rPr>
          <w:lang w:val="en-NZ"/>
        </w:rPr>
        <w:lastRenderedPageBreak/>
        <w:t>At the last WALG meeting an issue was raised of c</w:t>
      </w:r>
      <w:r w:rsidR="00F27CE9">
        <w:rPr>
          <w:lang w:val="en-NZ"/>
        </w:rPr>
        <w:t xml:space="preserve">one layouts &amp; road layouts </w:t>
      </w:r>
      <w:r>
        <w:rPr>
          <w:lang w:val="en-NZ"/>
        </w:rPr>
        <w:t>w</w:t>
      </w:r>
      <w:r w:rsidR="00F27CE9">
        <w:rPr>
          <w:lang w:val="en-NZ"/>
        </w:rPr>
        <w:t>.r.t safety. Hugh</w:t>
      </w:r>
      <w:r>
        <w:rPr>
          <w:lang w:val="en-NZ"/>
        </w:rPr>
        <w:t xml:space="preserve"> has </w:t>
      </w:r>
      <w:r w:rsidR="00F27CE9">
        <w:rPr>
          <w:lang w:val="en-NZ"/>
        </w:rPr>
        <w:t xml:space="preserve">passed to </w:t>
      </w:r>
      <w:r>
        <w:rPr>
          <w:lang w:val="en-NZ"/>
        </w:rPr>
        <w:t xml:space="preserve">the relevant </w:t>
      </w:r>
      <w:r w:rsidR="00F27CE9">
        <w:rPr>
          <w:lang w:val="en-NZ"/>
        </w:rPr>
        <w:t xml:space="preserve">traffic </w:t>
      </w:r>
      <w:r>
        <w:rPr>
          <w:lang w:val="en-NZ"/>
        </w:rPr>
        <w:t>section</w:t>
      </w:r>
      <w:r w:rsidR="00F27CE9">
        <w:rPr>
          <w:lang w:val="en-NZ"/>
        </w:rPr>
        <w:t xml:space="preserve">.  </w:t>
      </w:r>
    </w:p>
    <w:p w14:paraId="453B9401" w14:textId="77777777" w:rsidR="00F27CE9" w:rsidRDefault="005405FB" w:rsidP="00B07AA9">
      <w:pPr>
        <w:spacing w:after="80" w:line="240" w:lineRule="auto"/>
        <w:rPr>
          <w:lang w:val="en-NZ"/>
        </w:rPr>
      </w:pPr>
      <w:r w:rsidRPr="0016060A">
        <w:rPr>
          <w:b/>
          <w:color w:val="538135" w:themeColor="accent6" w:themeShade="BF"/>
          <w:lang w:val="en-NZ"/>
        </w:rPr>
        <w:t>ACTION</w:t>
      </w:r>
      <w:r>
        <w:rPr>
          <w:lang w:val="en-NZ"/>
        </w:rPr>
        <w:t xml:space="preserve">: </w:t>
      </w:r>
      <w:r w:rsidR="00F27CE9">
        <w:rPr>
          <w:lang w:val="en-NZ"/>
        </w:rPr>
        <w:t>Hugh</w:t>
      </w:r>
      <w:r>
        <w:rPr>
          <w:lang w:val="en-NZ"/>
        </w:rPr>
        <w:t xml:space="preserve"> </w:t>
      </w:r>
      <w:proofErr w:type="spellStart"/>
      <w:r>
        <w:rPr>
          <w:lang w:val="en-NZ"/>
        </w:rPr>
        <w:t>Leersnyder</w:t>
      </w:r>
      <w:proofErr w:type="spellEnd"/>
      <w:r>
        <w:rPr>
          <w:lang w:val="en-NZ"/>
        </w:rPr>
        <w:t xml:space="preserve"> to follow up on the issue of cone/road layouts and safety raised at the </w:t>
      </w:r>
      <w:r w:rsidR="00797821">
        <w:rPr>
          <w:lang w:val="en-NZ"/>
        </w:rPr>
        <w:t>last</w:t>
      </w:r>
      <w:r>
        <w:rPr>
          <w:lang w:val="en-NZ"/>
        </w:rPr>
        <w:t xml:space="preserve"> WALG meeting</w:t>
      </w:r>
      <w:r w:rsidR="00797821">
        <w:rPr>
          <w:lang w:val="en-NZ"/>
        </w:rPr>
        <w:t>.</w:t>
      </w:r>
    </w:p>
    <w:p w14:paraId="19A9CD92" w14:textId="42E1325F" w:rsidR="00F27CE9" w:rsidRPr="00F96F21" w:rsidRDefault="00F27CE9" w:rsidP="00B07AA9">
      <w:pPr>
        <w:spacing w:after="80" w:line="240" w:lineRule="auto"/>
        <w:rPr>
          <w:lang w:val="en-NZ"/>
        </w:rPr>
      </w:pPr>
      <w:r>
        <w:rPr>
          <w:lang w:val="en-NZ"/>
        </w:rPr>
        <w:t>Chris</w:t>
      </w:r>
      <w:r w:rsidR="005405FB">
        <w:rPr>
          <w:lang w:val="en-NZ"/>
        </w:rPr>
        <w:t xml:space="preserve"> Murphy thanked Hugh for his communication </w:t>
      </w:r>
      <w:r w:rsidR="00797821">
        <w:rPr>
          <w:lang w:val="en-NZ"/>
        </w:rPr>
        <w:t>with WALG and now the Forum</w:t>
      </w:r>
      <w:r w:rsidR="005405FB">
        <w:rPr>
          <w:lang w:val="en-NZ"/>
        </w:rPr>
        <w:t xml:space="preserve"> and noted the value in </w:t>
      </w:r>
      <w:r w:rsidR="00797821">
        <w:rPr>
          <w:lang w:val="en-NZ"/>
        </w:rPr>
        <w:t xml:space="preserve">Penny Webster’s </w:t>
      </w:r>
      <w:r w:rsidR="005405FB">
        <w:rPr>
          <w:lang w:val="en-NZ"/>
        </w:rPr>
        <w:t>suggested use of the MLR as an interim haul road.</w:t>
      </w:r>
    </w:p>
    <w:p w14:paraId="22402066" w14:textId="77777777" w:rsidR="009D6027" w:rsidRPr="00984144" w:rsidRDefault="009D6027" w:rsidP="00B07AA9">
      <w:pPr>
        <w:pStyle w:val="Heading1"/>
        <w:spacing w:after="80" w:line="240" w:lineRule="auto"/>
        <w:rPr>
          <w:lang w:val="en-NZ"/>
        </w:rPr>
      </w:pPr>
      <w:r w:rsidRPr="00984144">
        <w:rPr>
          <w:lang w:val="en-NZ"/>
        </w:rPr>
        <w:t>W</w:t>
      </w:r>
      <w:r>
        <w:rPr>
          <w:lang w:val="en-NZ"/>
        </w:rPr>
        <w:t>arkworth to Wellsford State Highway extension (RONS)</w:t>
      </w:r>
    </w:p>
    <w:p w14:paraId="1127B20A" w14:textId="77777777" w:rsidR="00C617DC" w:rsidRPr="006A36D5" w:rsidRDefault="00313333" w:rsidP="00B07AA9">
      <w:pPr>
        <w:spacing w:after="80" w:line="240" w:lineRule="auto"/>
        <w:ind w:left="142" w:hanging="142"/>
        <w:rPr>
          <w:b/>
          <w:lang w:val="en-NZ"/>
        </w:rPr>
      </w:pPr>
      <w:r w:rsidRPr="006A36D5">
        <w:rPr>
          <w:b/>
          <w:lang w:val="en-NZ"/>
        </w:rPr>
        <w:t>Kelli Sullivan</w:t>
      </w:r>
      <w:r w:rsidR="00972BD5" w:rsidRPr="006A36D5">
        <w:rPr>
          <w:b/>
          <w:lang w:val="en-NZ"/>
        </w:rPr>
        <w:t>,</w:t>
      </w:r>
      <w:r w:rsidRPr="006A36D5">
        <w:rPr>
          <w:b/>
          <w:lang w:val="en-NZ"/>
        </w:rPr>
        <w:t xml:space="preserve"> </w:t>
      </w:r>
      <w:r w:rsidR="00972BD5" w:rsidRPr="006A36D5">
        <w:rPr>
          <w:b/>
          <w:lang w:val="en-NZ"/>
        </w:rPr>
        <w:t>NZTA</w:t>
      </w:r>
      <w:r w:rsidR="005B0E38" w:rsidRPr="006A36D5">
        <w:rPr>
          <w:b/>
          <w:lang w:val="en-NZ"/>
        </w:rPr>
        <w:t xml:space="preserve"> </w:t>
      </w:r>
    </w:p>
    <w:p w14:paraId="691A8656" w14:textId="2B8BA950" w:rsidR="00CB1AB0" w:rsidRDefault="00CB1AB0" w:rsidP="00CB1AB0">
      <w:pPr>
        <w:spacing w:line="276" w:lineRule="auto"/>
      </w:pPr>
      <w:r>
        <w:rPr>
          <w:lang w:val="en-NZ"/>
        </w:rPr>
        <w:t xml:space="preserve">A letter has gone to property owners affected by the proposed project.  It contains no new information in respect of the project but refers to the Government Policy Statement (GPS) under development. The draft GPS is to be released to local councils in early March 2018 for feedback. The Minister expects the GPS to </w:t>
      </w:r>
      <w:r w:rsidR="00BE3086">
        <w:rPr>
          <w:lang w:val="en-NZ"/>
        </w:rPr>
        <w:t>be completed</w:t>
      </w:r>
      <w:r>
        <w:rPr>
          <w:lang w:val="en-NZ"/>
        </w:rPr>
        <w:t xml:space="preserve"> end of June 2018.  </w:t>
      </w:r>
    </w:p>
    <w:p w14:paraId="39A07BCA" w14:textId="44FAC2EE" w:rsidR="00CB1AB0" w:rsidRDefault="00CB1AB0" w:rsidP="00CB1AB0">
      <w:pPr>
        <w:spacing w:line="276" w:lineRule="auto"/>
      </w:pPr>
      <w:r>
        <w:t xml:space="preserve">The Minister of Transport has indicated that the new GPS will have quite a different emphasis from the previous GPS published in 2015.  The signals given by the Minister include </w:t>
      </w:r>
      <w:proofErr w:type="spellStart"/>
      <w:r>
        <w:t>prioritising</w:t>
      </w:r>
      <w:proofErr w:type="spellEnd"/>
      <w:r>
        <w:t xml:space="preserve"> safety, improving access to </w:t>
      </w:r>
      <w:proofErr w:type="spellStart"/>
      <w:r>
        <w:t>liveable</w:t>
      </w:r>
      <w:proofErr w:type="spellEnd"/>
      <w:r>
        <w:t xml:space="preserve"> cities and thriving regions through </w:t>
      </w:r>
      <w:r w:rsidR="00C05691">
        <w:t>increased</w:t>
      </w:r>
      <w:r>
        <w:t xml:space="preserve"> investment.</w:t>
      </w:r>
    </w:p>
    <w:p w14:paraId="5CB9D976" w14:textId="634F66D8" w:rsidR="00CB1AB0" w:rsidRDefault="00CB1AB0" w:rsidP="00CB1AB0">
      <w:pPr>
        <w:spacing w:line="276" w:lineRule="auto"/>
      </w:pPr>
      <w:r>
        <w:t xml:space="preserve">The new </w:t>
      </w:r>
      <w:r w:rsidR="00D852EC">
        <w:t>GPS</w:t>
      </w:r>
      <w:r>
        <w:t xml:space="preserve"> will strongly influence which parts of the existing work </w:t>
      </w:r>
      <w:proofErr w:type="spellStart"/>
      <w:r>
        <w:t>programme</w:t>
      </w:r>
      <w:proofErr w:type="spellEnd"/>
      <w:r>
        <w:t xml:space="preserve"> are progressed and when.</w:t>
      </w:r>
    </w:p>
    <w:p w14:paraId="60D85EFA" w14:textId="72E43F48" w:rsidR="00CB1AB0" w:rsidRDefault="00D852EC" w:rsidP="00CB1AB0">
      <w:pPr>
        <w:spacing w:line="276" w:lineRule="auto"/>
      </w:pPr>
      <w:r>
        <w:t xml:space="preserve">The </w:t>
      </w:r>
      <w:r w:rsidR="008172F5">
        <w:t>NZTA</w:t>
      </w:r>
      <w:r w:rsidR="00CB1AB0">
        <w:t xml:space="preserve"> cannot comment on </w:t>
      </w:r>
      <w:r w:rsidR="008413AC">
        <w:t>plans</w:t>
      </w:r>
      <w:r w:rsidR="00CB1AB0">
        <w:t xml:space="preserve"> for specific transport projects, including </w:t>
      </w:r>
      <w:proofErr w:type="spellStart"/>
      <w:r w:rsidR="009D367F">
        <w:t>Ww</w:t>
      </w:r>
      <w:proofErr w:type="spellEnd"/>
      <w:r w:rsidR="00CB1AB0">
        <w:t xml:space="preserve"> to Wellsford, until they have greater certainty about what the final GPS will guide us to invest in</w:t>
      </w:r>
      <w:r w:rsidR="00A91378">
        <w:t>;</w:t>
      </w:r>
      <w:r w:rsidR="00CB1AB0">
        <w:t xml:space="preserve"> and which projects we will deliver to meet the new Government priorities. </w:t>
      </w:r>
    </w:p>
    <w:p w14:paraId="67C0983A" w14:textId="3B1DEC65" w:rsidR="00CB1AB0" w:rsidRDefault="00CB1AB0" w:rsidP="00CB1AB0">
      <w:pPr>
        <w:spacing w:after="80" w:line="240" w:lineRule="auto"/>
        <w:rPr>
          <w:lang w:val="en-NZ"/>
        </w:rPr>
      </w:pPr>
      <w:r>
        <w:rPr>
          <w:lang w:val="en-NZ"/>
        </w:rPr>
        <w:t xml:space="preserve">Meanwhile </w:t>
      </w:r>
      <w:r w:rsidR="00D852EC">
        <w:rPr>
          <w:lang w:val="en-NZ"/>
        </w:rPr>
        <w:t xml:space="preserve">the </w:t>
      </w:r>
      <w:r>
        <w:rPr>
          <w:lang w:val="en-NZ"/>
        </w:rPr>
        <w:t>NZTA consultants are still working toward Notice of Requirement.</w:t>
      </w:r>
    </w:p>
    <w:p w14:paraId="629CC920" w14:textId="15220100" w:rsidR="00CB1AB0" w:rsidRDefault="00CB1AB0" w:rsidP="00CB1AB0">
      <w:pPr>
        <w:spacing w:after="80" w:line="240" w:lineRule="auto"/>
        <w:rPr>
          <w:lang w:val="en-NZ"/>
        </w:rPr>
      </w:pPr>
      <w:r>
        <w:rPr>
          <w:lang w:val="en-NZ"/>
        </w:rPr>
        <w:t xml:space="preserve">That Minister Shane Jones was reported in </w:t>
      </w:r>
      <w:r w:rsidR="00A91378">
        <w:rPr>
          <w:lang w:val="en-NZ"/>
        </w:rPr>
        <w:t xml:space="preserve">the </w:t>
      </w:r>
      <w:r>
        <w:rPr>
          <w:lang w:val="en-NZ"/>
        </w:rPr>
        <w:t xml:space="preserve">media as </w:t>
      </w:r>
      <w:r>
        <w:rPr>
          <w:rFonts w:ascii="Calibri" w:hAnsi="Calibri" w:cs="Calibri"/>
          <w:lang w:val="en"/>
        </w:rPr>
        <w:t xml:space="preserve">ruling out investment in four-lane highways in the north was misleading: four lanes </w:t>
      </w:r>
      <w:r w:rsidR="00D923EE">
        <w:rPr>
          <w:rFonts w:ascii="Calibri" w:hAnsi="Calibri" w:cs="Calibri"/>
          <w:lang w:val="en"/>
        </w:rPr>
        <w:t>have</w:t>
      </w:r>
      <w:r>
        <w:rPr>
          <w:rFonts w:ascii="Calibri" w:hAnsi="Calibri" w:cs="Calibri"/>
          <w:lang w:val="en"/>
        </w:rPr>
        <w:t xml:space="preserve"> been recommended for two sections of the Auckland to Whangarei corridor in </w:t>
      </w:r>
      <w:r w:rsidR="00D923EE">
        <w:rPr>
          <w:rFonts w:ascii="Calibri" w:hAnsi="Calibri" w:cs="Calibri"/>
          <w:lang w:val="en"/>
        </w:rPr>
        <w:t>the NZTA’s</w:t>
      </w:r>
      <w:r>
        <w:rPr>
          <w:rFonts w:ascii="Calibri" w:hAnsi="Calibri" w:cs="Calibri"/>
          <w:lang w:val="en"/>
        </w:rPr>
        <w:t xml:space="preserve"> 2016 Auckland to Whangarei </w:t>
      </w:r>
      <w:proofErr w:type="spellStart"/>
      <w:r>
        <w:rPr>
          <w:rFonts w:ascii="Calibri" w:hAnsi="Calibri" w:cs="Calibri"/>
          <w:lang w:val="en"/>
        </w:rPr>
        <w:t>Programme</w:t>
      </w:r>
      <w:proofErr w:type="spellEnd"/>
      <w:r>
        <w:rPr>
          <w:rFonts w:ascii="Calibri" w:hAnsi="Calibri" w:cs="Calibri"/>
          <w:lang w:val="en"/>
        </w:rPr>
        <w:t xml:space="preserve"> Business Case.  </w:t>
      </w:r>
      <w:r>
        <w:rPr>
          <w:lang w:val="en-NZ"/>
        </w:rPr>
        <w:t xml:space="preserve">The Detailed Business Case for Whangarei to </w:t>
      </w:r>
      <w:proofErr w:type="spellStart"/>
      <w:r>
        <w:rPr>
          <w:lang w:val="en-NZ"/>
        </w:rPr>
        <w:t>Te</w:t>
      </w:r>
      <w:proofErr w:type="spellEnd"/>
      <w:r>
        <w:rPr>
          <w:lang w:val="en-NZ"/>
        </w:rPr>
        <w:t xml:space="preserve"> Hana, currently underway, will be informed by the new GPS.  </w:t>
      </w:r>
    </w:p>
    <w:p w14:paraId="14F744A2" w14:textId="362E50F3" w:rsidR="00972BD5" w:rsidRDefault="00CB1AB0" w:rsidP="00B07AA9">
      <w:pPr>
        <w:spacing w:after="80" w:line="240" w:lineRule="auto"/>
        <w:rPr>
          <w:lang w:val="en-NZ"/>
        </w:rPr>
      </w:pPr>
      <w:r>
        <w:rPr>
          <w:lang w:val="en-NZ"/>
        </w:rPr>
        <w:t>A four-lane highway can be designed as either an expressway (potentially Whangarei to Marsden Point turnoff) or to motorway standard (Puhoi to Wellsford).</w:t>
      </w:r>
    </w:p>
    <w:p w14:paraId="6D10C10F" w14:textId="77777777" w:rsidR="00C617DC" w:rsidRPr="00C617DC" w:rsidRDefault="00C617DC" w:rsidP="00B07AA9">
      <w:pPr>
        <w:pStyle w:val="Heading1"/>
        <w:spacing w:after="80" w:line="240" w:lineRule="auto"/>
        <w:rPr>
          <w:lang w:val="en-NZ"/>
        </w:rPr>
      </w:pPr>
      <w:r w:rsidRPr="00C617DC">
        <w:rPr>
          <w:lang w:val="en-NZ"/>
        </w:rPr>
        <w:t>Matakana Link Road</w:t>
      </w:r>
    </w:p>
    <w:p w14:paraId="36CB3DDB" w14:textId="77777777" w:rsidR="007E7536" w:rsidRPr="004C5686" w:rsidRDefault="007E7536" w:rsidP="00B07AA9">
      <w:pPr>
        <w:spacing w:after="80" w:line="240" w:lineRule="auto"/>
        <w:rPr>
          <w:b/>
          <w:lang w:val="en-NZ"/>
        </w:rPr>
      </w:pPr>
      <w:proofErr w:type="spellStart"/>
      <w:r w:rsidRPr="004C5686">
        <w:rPr>
          <w:b/>
          <w:lang w:val="en-NZ"/>
        </w:rPr>
        <w:t>Kimdon</w:t>
      </w:r>
      <w:proofErr w:type="spellEnd"/>
      <w:r w:rsidRPr="004C5686">
        <w:rPr>
          <w:b/>
          <w:lang w:val="en-NZ"/>
        </w:rPr>
        <w:t xml:space="preserve"> </w:t>
      </w:r>
      <w:r w:rsidR="004C5686" w:rsidRPr="004C5686">
        <w:rPr>
          <w:b/>
          <w:lang w:val="en-NZ"/>
        </w:rPr>
        <w:t xml:space="preserve">Nguyen, </w:t>
      </w:r>
      <w:r w:rsidRPr="004C5686">
        <w:rPr>
          <w:b/>
          <w:lang w:val="en-NZ"/>
        </w:rPr>
        <w:t>Project Manager MLR</w:t>
      </w:r>
    </w:p>
    <w:p w14:paraId="2E10D97F" w14:textId="77777777" w:rsidR="00A81E59" w:rsidRDefault="004C5686" w:rsidP="00B07AA9">
      <w:pPr>
        <w:spacing w:after="80" w:line="240" w:lineRule="auto"/>
        <w:rPr>
          <w:lang w:val="en-NZ"/>
        </w:rPr>
      </w:pPr>
      <w:r>
        <w:rPr>
          <w:lang w:val="en-NZ"/>
        </w:rPr>
        <w:t>AT have begun talks</w:t>
      </w:r>
      <w:r w:rsidR="007E7536">
        <w:rPr>
          <w:lang w:val="en-NZ"/>
        </w:rPr>
        <w:t xml:space="preserve"> with affected landowners.  </w:t>
      </w:r>
      <w:r w:rsidR="00A81E59">
        <w:rPr>
          <w:lang w:val="en-NZ"/>
        </w:rPr>
        <w:t>The</w:t>
      </w:r>
      <w:r w:rsidR="007E7536">
        <w:rPr>
          <w:lang w:val="en-NZ"/>
        </w:rPr>
        <w:t xml:space="preserve"> alignment</w:t>
      </w:r>
      <w:r w:rsidR="00A81E59">
        <w:rPr>
          <w:lang w:val="en-NZ"/>
        </w:rPr>
        <w:t xml:space="preserve"> has been refined and geotechnical investigations done.</w:t>
      </w:r>
    </w:p>
    <w:p w14:paraId="577495EE" w14:textId="77777777" w:rsidR="007E7536" w:rsidRDefault="00831EF4" w:rsidP="00B07AA9">
      <w:pPr>
        <w:spacing w:after="80" w:line="240" w:lineRule="auto"/>
        <w:rPr>
          <w:lang w:val="en-NZ"/>
        </w:rPr>
      </w:pPr>
      <w:r>
        <w:rPr>
          <w:lang w:val="en-NZ"/>
        </w:rPr>
        <w:t>The</w:t>
      </w:r>
      <w:r w:rsidR="00A81E59">
        <w:rPr>
          <w:lang w:val="en-NZ"/>
        </w:rPr>
        <w:t xml:space="preserve"> </w:t>
      </w:r>
      <w:r w:rsidR="007E7536">
        <w:rPr>
          <w:lang w:val="en-NZ"/>
        </w:rPr>
        <w:t>N</w:t>
      </w:r>
      <w:r>
        <w:rPr>
          <w:lang w:val="en-NZ"/>
        </w:rPr>
        <w:t xml:space="preserve">otice of Requirement </w:t>
      </w:r>
      <w:r w:rsidR="00A81E59">
        <w:rPr>
          <w:lang w:val="en-NZ"/>
        </w:rPr>
        <w:t xml:space="preserve">will be </w:t>
      </w:r>
      <w:r w:rsidR="007E7536">
        <w:rPr>
          <w:lang w:val="en-NZ"/>
        </w:rPr>
        <w:t xml:space="preserve">lodged end </w:t>
      </w:r>
      <w:r w:rsidR="00A81E59">
        <w:rPr>
          <w:lang w:val="en-NZ"/>
        </w:rPr>
        <w:t xml:space="preserve">of </w:t>
      </w:r>
      <w:r w:rsidR="007E7536">
        <w:rPr>
          <w:lang w:val="en-NZ"/>
        </w:rPr>
        <w:t xml:space="preserve">next week </w:t>
      </w:r>
      <w:r w:rsidR="009E2D91">
        <w:rPr>
          <w:lang w:val="en-NZ"/>
        </w:rPr>
        <w:t>(</w:t>
      </w:r>
      <w:r w:rsidR="00A81E59">
        <w:rPr>
          <w:lang w:val="en-NZ"/>
        </w:rPr>
        <w:t xml:space="preserve">02Mar18) with </w:t>
      </w:r>
      <w:r w:rsidR="00785CC9">
        <w:rPr>
          <w:lang w:val="en-NZ"/>
        </w:rPr>
        <w:t xml:space="preserve">Auckland </w:t>
      </w:r>
      <w:r>
        <w:rPr>
          <w:lang w:val="en-NZ"/>
        </w:rPr>
        <w:t>Council</w:t>
      </w:r>
      <w:r w:rsidR="00A120F5">
        <w:rPr>
          <w:lang w:val="en-NZ"/>
        </w:rPr>
        <w:t xml:space="preserve"> </w:t>
      </w:r>
      <w:r w:rsidR="00785CC9">
        <w:rPr>
          <w:lang w:val="en-NZ"/>
        </w:rPr>
        <w:t xml:space="preserve">(AC) </w:t>
      </w:r>
      <w:r w:rsidR="00A120F5">
        <w:rPr>
          <w:lang w:val="en-NZ"/>
        </w:rPr>
        <w:t>after which the submissions process begins</w:t>
      </w:r>
      <w:r w:rsidR="007E7536">
        <w:rPr>
          <w:lang w:val="en-NZ"/>
        </w:rPr>
        <w:t xml:space="preserve">.  </w:t>
      </w:r>
      <w:r w:rsidR="00A81E59">
        <w:rPr>
          <w:lang w:val="en-NZ"/>
        </w:rPr>
        <w:t>The h</w:t>
      </w:r>
      <w:r w:rsidR="007E7536">
        <w:rPr>
          <w:lang w:val="en-NZ"/>
        </w:rPr>
        <w:t xml:space="preserve">earing </w:t>
      </w:r>
      <w:r w:rsidR="00A81E59">
        <w:rPr>
          <w:lang w:val="en-NZ"/>
        </w:rPr>
        <w:t xml:space="preserve">is </w:t>
      </w:r>
      <w:r w:rsidR="007E7536">
        <w:rPr>
          <w:lang w:val="en-NZ"/>
        </w:rPr>
        <w:t xml:space="preserve">planned </w:t>
      </w:r>
      <w:r w:rsidR="00A81E59">
        <w:rPr>
          <w:lang w:val="en-NZ"/>
        </w:rPr>
        <w:t>for aro</w:t>
      </w:r>
      <w:r w:rsidR="007E7536">
        <w:rPr>
          <w:lang w:val="en-NZ"/>
        </w:rPr>
        <w:t>und Aug</w:t>
      </w:r>
      <w:r w:rsidR="00A81E59">
        <w:rPr>
          <w:lang w:val="en-NZ"/>
        </w:rPr>
        <w:t>ust 20</w:t>
      </w:r>
      <w:r w:rsidR="007E7536">
        <w:rPr>
          <w:lang w:val="en-NZ"/>
        </w:rPr>
        <w:t>18.  Between lodgement and hearing date</w:t>
      </w:r>
      <w:r w:rsidR="00A81E59">
        <w:rPr>
          <w:lang w:val="en-NZ"/>
        </w:rPr>
        <w:t xml:space="preserve"> AT will</w:t>
      </w:r>
      <w:r w:rsidR="007E7536">
        <w:rPr>
          <w:lang w:val="en-NZ"/>
        </w:rPr>
        <w:t xml:space="preserve"> talk with affected land owners about their concerns.  </w:t>
      </w:r>
      <w:r w:rsidR="00A81E59">
        <w:rPr>
          <w:lang w:val="en-NZ"/>
        </w:rPr>
        <w:t xml:space="preserve">Any appeal to the </w:t>
      </w:r>
      <w:proofErr w:type="spellStart"/>
      <w:proofErr w:type="gramStart"/>
      <w:r w:rsidR="00A81E59">
        <w:rPr>
          <w:lang w:val="en-NZ"/>
        </w:rPr>
        <w:t>NoR</w:t>
      </w:r>
      <w:proofErr w:type="spellEnd"/>
      <w:proofErr w:type="gramEnd"/>
      <w:r w:rsidR="00A81E59">
        <w:rPr>
          <w:lang w:val="en-NZ"/>
        </w:rPr>
        <w:t xml:space="preserve"> c</w:t>
      </w:r>
      <w:r w:rsidR="007E7536">
        <w:rPr>
          <w:lang w:val="en-NZ"/>
        </w:rPr>
        <w:t xml:space="preserve">ould </w:t>
      </w:r>
      <w:r w:rsidR="00A81E59">
        <w:rPr>
          <w:lang w:val="en-NZ"/>
        </w:rPr>
        <w:t>potentially delay construction beginning at the start of October 2018.</w:t>
      </w:r>
    </w:p>
    <w:p w14:paraId="2EA8BF87" w14:textId="77777777" w:rsidR="007E7536" w:rsidRDefault="00A81E59" w:rsidP="00B07AA9">
      <w:pPr>
        <w:spacing w:after="80" w:line="240" w:lineRule="auto"/>
        <w:rPr>
          <w:lang w:val="en-NZ"/>
        </w:rPr>
      </w:pPr>
      <w:r>
        <w:rPr>
          <w:lang w:val="en-NZ"/>
        </w:rPr>
        <w:t xml:space="preserve">The planned development of the </w:t>
      </w:r>
      <w:r w:rsidR="007E7536">
        <w:rPr>
          <w:lang w:val="en-NZ"/>
        </w:rPr>
        <w:t>M</w:t>
      </w:r>
      <w:r>
        <w:rPr>
          <w:lang w:val="en-NZ"/>
        </w:rPr>
        <w:t>LR</w:t>
      </w:r>
      <w:r w:rsidR="007E7536">
        <w:rPr>
          <w:lang w:val="en-NZ"/>
        </w:rPr>
        <w:t xml:space="preserve"> enable</w:t>
      </w:r>
      <w:r>
        <w:rPr>
          <w:lang w:val="en-NZ"/>
        </w:rPr>
        <w:t xml:space="preserve">s it to function as a </w:t>
      </w:r>
      <w:r w:rsidR="007E7536">
        <w:rPr>
          <w:lang w:val="en-NZ"/>
        </w:rPr>
        <w:t>haul road</w:t>
      </w:r>
      <w:r>
        <w:rPr>
          <w:lang w:val="en-NZ"/>
        </w:rPr>
        <w:t>,</w:t>
      </w:r>
      <w:r w:rsidR="007E7536">
        <w:rPr>
          <w:lang w:val="en-NZ"/>
        </w:rPr>
        <w:t xml:space="preserve"> but only to </w:t>
      </w:r>
      <w:r>
        <w:rPr>
          <w:lang w:val="en-NZ"/>
        </w:rPr>
        <w:t>get materials to the MLR bridge site.</w:t>
      </w:r>
      <w:r w:rsidR="007E7536">
        <w:rPr>
          <w:lang w:val="en-NZ"/>
        </w:rPr>
        <w:t xml:space="preserve">  </w:t>
      </w:r>
      <w:r>
        <w:rPr>
          <w:lang w:val="en-NZ"/>
        </w:rPr>
        <w:t>Use of the MLR by additional (</w:t>
      </w:r>
      <w:proofErr w:type="spellStart"/>
      <w:r>
        <w:rPr>
          <w:lang w:val="en-NZ"/>
        </w:rPr>
        <w:t>RoNS</w:t>
      </w:r>
      <w:proofErr w:type="spellEnd"/>
      <w:r>
        <w:rPr>
          <w:lang w:val="en-NZ"/>
        </w:rPr>
        <w:t>) traffic could impact on</w:t>
      </w:r>
      <w:r w:rsidR="007E7536">
        <w:rPr>
          <w:lang w:val="en-NZ"/>
        </w:rPr>
        <w:t xml:space="preserve"> construction planning</w:t>
      </w:r>
      <w:r>
        <w:rPr>
          <w:lang w:val="en-NZ"/>
        </w:rPr>
        <w:t>, and t</w:t>
      </w:r>
      <w:r w:rsidR="007E7536">
        <w:rPr>
          <w:lang w:val="en-NZ"/>
        </w:rPr>
        <w:t xml:space="preserve">he </w:t>
      </w:r>
      <w:r w:rsidR="00A120F5">
        <w:rPr>
          <w:lang w:val="en-NZ"/>
        </w:rPr>
        <w:t xml:space="preserve">timing of the building of the </w:t>
      </w:r>
      <w:r w:rsidR="007E7536">
        <w:rPr>
          <w:lang w:val="en-NZ"/>
        </w:rPr>
        <w:t>bridge itself would be an issue.</w:t>
      </w:r>
    </w:p>
    <w:p w14:paraId="1AC85F62" w14:textId="77777777" w:rsidR="007E7536" w:rsidRDefault="007E7536" w:rsidP="00B07AA9">
      <w:pPr>
        <w:spacing w:after="80" w:line="240" w:lineRule="auto"/>
        <w:rPr>
          <w:lang w:val="en-NZ"/>
        </w:rPr>
      </w:pPr>
      <w:r>
        <w:rPr>
          <w:lang w:val="en-NZ"/>
        </w:rPr>
        <w:t xml:space="preserve">AT </w:t>
      </w:r>
      <w:r w:rsidR="00831EF4">
        <w:rPr>
          <w:lang w:val="en-NZ"/>
        </w:rPr>
        <w:t xml:space="preserve">have had dialogue with, and </w:t>
      </w:r>
      <w:r w:rsidR="00A120F5">
        <w:rPr>
          <w:lang w:val="en-NZ"/>
        </w:rPr>
        <w:t xml:space="preserve">have </w:t>
      </w:r>
      <w:r>
        <w:rPr>
          <w:lang w:val="en-NZ"/>
        </w:rPr>
        <w:t>incorp</w:t>
      </w:r>
      <w:r w:rsidR="00A120F5">
        <w:rPr>
          <w:lang w:val="en-NZ"/>
        </w:rPr>
        <w:t>orated</w:t>
      </w:r>
      <w:r>
        <w:rPr>
          <w:lang w:val="en-NZ"/>
        </w:rPr>
        <w:t xml:space="preserve"> </w:t>
      </w:r>
      <w:r w:rsidR="00831EF4">
        <w:rPr>
          <w:lang w:val="en-NZ"/>
        </w:rPr>
        <w:t xml:space="preserve">into the Resource Consent, </w:t>
      </w:r>
      <w:r>
        <w:rPr>
          <w:lang w:val="en-NZ"/>
        </w:rPr>
        <w:t xml:space="preserve">some </w:t>
      </w:r>
      <w:r w:rsidR="00831EF4">
        <w:rPr>
          <w:lang w:val="en-NZ"/>
        </w:rPr>
        <w:t xml:space="preserve">comments from, </w:t>
      </w:r>
      <w:r w:rsidR="00A120F5">
        <w:rPr>
          <w:lang w:val="en-NZ"/>
        </w:rPr>
        <w:t>the l</w:t>
      </w:r>
      <w:r>
        <w:rPr>
          <w:lang w:val="en-NZ"/>
        </w:rPr>
        <w:t>andowners</w:t>
      </w:r>
      <w:r w:rsidR="00831EF4">
        <w:rPr>
          <w:lang w:val="en-NZ"/>
        </w:rPr>
        <w:t xml:space="preserve"> and developers.</w:t>
      </w:r>
      <w:r>
        <w:rPr>
          <w:lang w:val="en-NZ"/>
        </w:rPr>
        <w:t xml:space="preserve">  </w:t>
      </w:r>
      <w:r w:rsidR="00831EF4">
        <w:rPr>
          <w:lang w:val="en-NZ"/>
        </w:rPr>
        <w:t>There will be s</w:t>
      </w:r>
      <w:r>
        <w:rPr>
          <w:lang w:val="en-NZ"/>
        </w:rPr>
        <w:t>ome refinement</w:t>
      </w:r>
      <w:r w:rsidR="00A120F5">
        <w:rPr>
          <w:lang w:val="en-NZ"/>
        </w:rPr>
        <w:t xml:space="preserve"> post-lodgement, </w:t>
      </w:r>
      <w:proofErr w:type="spellStart"/>
      <w:r>
        <w:rPr>
          <w:lang w:val="en-NZ"/>
        </w:rPr>
        <w:t>eg</w:t>
      </w:r>
      <w:proofErr w:type="spellEnd"/>
      <w:r>
        <w:rPr>
          <w:lang w:val="en-NZ"/>
        </w:rPr>
        <w:t xml:space="preserve"> </w:t>
      </w:r>
      <w:r w:rsidR="00A120F5">
        <w:rPr>
          <w:lang w:val="en-NZ"/>
        </w:rPr>
        <w:t xml:space="preserve">to incorporate </w:t>
      </w:r>
      <w:r>
        <w:rPr>
          <w:lang w:val="en-NZ"/>
        </w:rPr>
        <w:t xml:space="preserve">design work </w:t>
      </w:r>
      <w:r w:rsidR="00831EF4">
        <w:rPr>
          <w:lang w:val="en-NZ"/>
        </w:rPr>
        <w:t>from</w:t>
      </w:r>
      <w:r w:rsidR="00A120F5">
        <w:rPr>
          <w:lang w:val="en-NZ"/>
        </w:rPr>
        <w:t xml:space="preserve"> d</w:t>
      </w:r>
      <w:r>
        <w:rPr>
          <w:lang w:val="en-NZ"/>
        </w:rPr>
        <w:t>evelopers</w:t>
      </w:r>
      <w:r w:rsidR="00A120F5">
        <w:rPr>
          <w:lang w:val="en-NZ"/>
        </w:rPr>
        <w:t>’</w:t>
      </w:r>
      <w:r>
        <w:rPr>
          <w:lang w:val="en-NZ"/>
        </w:rPr>
        <w:t xml:space="preserve"> </w:t>
      </w:r>
      <w:r w:rsidR="00831EF4">
        <w:rPr>
          <w:lang w:val="en-NZ"/>
        </w:rPr>
        <w:t>RCs</w:t>
      </w:r>
      <w:r>
        <w:rPr>
          <w:lang w:val="en-NZ"/>
        </w:rPr>
        <w:t xml:space="preserve">.  </w:t>
      </w:r>
      <w:r w:rsidR="00A120F5">
        <w:rPr>
          <w:lang w:val="en-NZ"/>
        </w:rPr>
        <w:t xml:space="preserve">The intention is </w:t>
      </w:r>
      <w:r w:rsidR="00831EF4">
        <w:rPr>
          <w:lang w:val="en-NZ"/>
        </w:rPr>
        <w:t>for</w:t>
      </w:r>
      <w:r>
        <w:rPr>
          <w:lang w:val="en-NZ"/>
        </w:rPr>
        <w:t xml:space="preserve"> acquisitio</w:t>
      </w:r>
      <w:r w:rsidR="00A120F5">
        <w:rPr>
          <w:lang w:val="en-NZ"/>
        </w:rPr>
        <w:t xml:space="preserve">n by agreement rather than </w:t>
      </w:r>
      <w:r w:rsidR="00831EF4">
        <w:rPr>
          <w:lang w:val="en-NZ"/>
        </w:rPr>
        <w:t>enforcement</w:t>
      </w:r>
      <w:r w:rsidR="00A120F5">
        <w:rPr>
          <w:lang w:val="en-NZ"/>
        </w:rPr>
        <w:t xml:space="preserve"> and </w:t>
      </w:r>
      <w:r>
        <w:rPr>
          <w:lang w:val="en-NZ"/>
        </w:rPr>
        <w:t>timeframes depend on this.</w:t>
      </w:r>
    </w:p>
    <w:p w14:paraId="13FFF511" w14:textId="77777777" w:rsidR="00896DAE" w:rsidRDefault="00A120F5" w:rsidP="00B07AA9">
      <w:pPr>
        <w:spacing w:after="80" w:line="240" w:lineRule="auto"/>
        <w:ind w:left="142" w:hanging="142"/>
        <w:rPr>
          <w:lang w:val="en-NZ"/>
        </w:rPr>
      </w:pPr>
      <w:r>
        <w:rPr>
          <w:lang w:val="en-NZ"/>
        </w:rPr>
        <w:t>The a</w:t>
      </w:r>
      <w:r w:rsidR="007E7536">
        <w:rPr>
          <w:lang w:val="en-NZ"/>
        </w:rPr>
        <w:t>cquisitions process</w:t>
      </w:r>
      <w:r>
        <w:rPr>
          <w:lang w:val="en-NZ"/>
        </w:rPr>
        <w:t xml:space="preserve"> will begin o</w:t>
      </w:r>
      <w:r w:rsidR="007E7536">
        <w:rPr>
          <w:lang w:val="en-NZ"/>
        </w:rPr>
        <w:t xml:space="preserve">nce land plans are </w:t>
      </w:r>
      <w:r>
        <w:rPr>
          <w:lang w:val="en-NZ"/>
        </w:rPr>
        <w:t xml:space="preserve">released and landowners </w:t>
      </w:r>
      <w:r w:rsidR="00831EF4">
        <w:rPr>
          <w:lang w:val="en-NZ"/>
        </w:rPr>
        <w:t>have sought</w:t>
      </w:r>
      <w:r w:rsidR="007E7536">
        <w:rPr>
          <w:lang w:val="en-NZ"/>
        </w:rPr>
        <w:t xml:space="preserve"> valuations</w:t>
      </w:r>
      <w:r w:rsidR="00156E08">
        <w:rPr>
          <w:lang w:val="en-NZ"/>
        </w:rPr>
        <w:t>.</w:t>
      </w:r>
    </w:p>
    <w:p w14:paraId="0F298A67" w14:textId="77777777" w:rsidR="001F0AE1" w:rsidRDefault="001F0AE1">
      <w:pPr>
        <w:rPr>
          <w:rFonts w:asciiTheme="majorHAnsi" w:eastAsiaTheme="majorEastAsia" w:hAnsiTheme="majorHAnsi" w:cstheme="majorBidi"/>
          <w:color w:val="2F5496" w:themeColor="accent1" w:themeShade="BF"/>
          <w:sz w:val="32"/>
          <w:szCs w:val="32"/>
          <w:lang w:val="en-NZ"/>
        </w:rPr>
      </w:pPr>
      <w:r>
        <w:rPr>
          <w:lang w:val="en-NZ"/>
        </w:rPr>
        <w:br w:type="page"/>
      </w:r>
    </w:p>
    <w:p w14:paraId="5D694512" w14:textId="08DC86BC" w:rsidR="00896DAE" w:rsidRPr="00896DAE" w:rsidRDefault="00896DAE" w:rsidP="00B07AA9">
      <w:pPr>
        <w:pStyle w:val="Heading1"/>
        <w:spacing w:after="80" w:line="240" w:lineRule="auto"/>
        <w:rPr>
          <w:lang w:val="en-NZ"/>
        </w:rPr>
      </w:pPr>
      <w:r w:rsidRPr="00896DAE">
        <w:rPr>
          <w:lang w:val="en-NZ"/>
        </w:rPr>
        <w:lastRenderedPageBreak/>
        <w:t>Hill St</w:t>
      </w:r>
      <w:r w:rsidR="00B52E32">
        <w:rPr>
          <w:lang w:val="en-NZ"/>
        </w:rPr>
        <w:t xml:space="preserve"> intersection</w:t>
      </w:r>
    </w:p>
    <w:p w14:paraId="2A8BB0B6" w14:textId="77777777" w:rsidR="00156E08" w:rsidRDefault="00156E08" w:rsidP="00B07AA9">
      <w:pPr>
        <w:spacing w:after="80" w:line="240" w:lineRule="auto"/>
        <w:rPr>
          <w:rStyle w:val="Heading3Char"/>
        </w:rPr>
      </w:pPr>
      <w:r>
        <w:rPr>
          <w:rStyle w:val="Heading3Char"/>
        </w:rPr>
        <w:t xml:space="preserve">Overall </w:t>
      </w:r>
      <w:r w:rsidR="00453C80">
        <w:rPr>
          <w:rStyle w:val="Heading3Char"/>
        </w:rPr>
        <w:t>Design</w:t>
      </w:r>
    </w:p>
    <w:p w14:paraId="4C07028B" w14:textId="2B15E2B6" w:rsidR="00AF7C2A" w:rsidRDefault="007E2326" w:rsidP="00B07AA9">
      <w:pPr>
        <w:spacing w:after="80" w:line="240" w:lineRule="auto"/>
        <w:rPr>
          <w:lang w:val="en-NZ"/>
        </w:rPr>
      </w:pPr>
      <w:r w:rsidRPr="009364F8">
        <w:rPr>
          <w:b/>
          <w:lang w:val="en-NZ"/>
        </w:rPr>
        <w:t xml:space="preserve">John Stokes, Investigation and Design Manager, </w:t>
      </w:r>
      <w:r w:rsidR="003B6FDB">
        <w:rPr>
          <w:b/>
          <w:lang w:val="en-NZ"/>
        </w:rPr>
        <w:t xml:space="preserve">Growth and North West, </w:t>
      </w:r>
      <w:r w:rsidRPr="009364F8">
        <w:rPr>
          <w:b/>
          <w:lang w:val="en-NZ"/>
        </w:rPr>
        <w:t>AT</w:t>
      </w:r>
      <w:r w:rsidR="006614E8">
        <w:rPr>
          <w:lang w:val="en-NZ"/>
        </w:rPr>
        <w:t xml:space="preserve"> </w:t>
      </w:r>
      <w:r w:rsidR="00FC28C8">
        <w:rPr>
          <w:lang w:val="en-NZ"/>
        </w:rPr>
        <w:t>(</w:t>
      </w:r>
      <w:r w:rsidR="00FC28C8" w:rsidRPr="00AF7C2A">
        <w:rPr>
          <w:i/>
          <w:lang w:val="en-NZ"/>
        </w:rPr>
        <w:t xml:space="preserve">on behalf of </w:t>
      </w:r>
      <w:r w:rsidR="00FC28C8" w:rsidRPr="00AF7C2A">
        <w:rPr>
          <w:rFonts w:ascii="Calibri" w:eastAsia="Times New Roman" w:hAnsi="Calibri" w:cs="Calibri"/>
          <w:i/>
        </w:rPr>
        <w:t>Faisal Al-</w:t>
      </w:r>
      <w:proofErr w:type="spellStart"/>
      <w:r w:rsidR="00FC28C8" w:rsidRPr="00AF7C2A">
        <w:rPr>
          <w:rFonts w:ascii="Calibri" w:eastAsia="Times New Roman" w:hAnsi="Calibri" w:cs="Calibri"/>
          <w:i/>
        </w:rPr>
        <w:t>Obaidi</w:t>
      </w:r>
      <w:proofErr w:type="spellEnd"/>
      <w:r w:rsidRPr="00AF7C2A">
        <w:rPr>
          <w:i/>
          <w:lang w:val="en-NZ"/>
        </w:rPr>
        <w:t>, Project Manager, AT</w:t>
      </w:r>
      <w:r w:rsidR="00FC28C8">
        <w:rPr>
          <w:lang w:val="en-NZ"/>
        </w:rPr>
        <w:t>)</w:t>
      </w:r>
    </w:p>
    <w:p w14:paraId="43F972D3" w14:textId="77777777" w:rsidR="00E1519D" w:rsidRDefault="00E1519D" w:rsidP="00B07AA9">
      <w:pPr>
        <w:spacing w:after="80" w:line="240" w:lineRule="auto"/>
        <w:rPr>
          <w:lang w:val="en-NZ"/>
        </w:rPr>
      </w:pPr>
      <w:r>
        <w:rPr>
          <w:lang w:val="en-NZ"/>
        </w:rPr>
        <w:t>Current funding is just for the Business Case and this will indicate land requirement and give an economic evaluation.  This project will then be prioritised against other projects in Auckland.</w:t>
      </w:r>
    </w:p>
    <w:p w14:paraId="53B6EACF" w14:textId="77777777" w:rsidR="00E1519D" w:rsidRDefault="00E1519D" w:rsidP="00B07AA9">
      <w:pPr>
        <w:spacing w:after="80" w:line="240" w:lineRule="auto"/>
        <w:rPr>
          <w:lang w:val="en-NZ"/>
        </w:rPr>
      </w:pPr>
      <w:r>
        <w:rPr>
          <w:lang w:val="en-NZ"/>
        </w:rPr>
        <w:t xml:space="preserve">Mott McDonald engineering consultants were engaged last December and have been identifying problems, objectives and benefits; will do investment logic mapping; have been reviewing historical data for the area; and will develop </w:t>
      </w:r>
      <w:proofErr w:type="gramStart"/>
      <w:r>
        <w:rPr>
          <w:lang w:val="en-NZ"/>
        </w:rPr>
        <w:t>a long list</w:t>
      </w:r>
      <w:proofErr w:type="gramEnd"/>
      <w:r>
        <w:rPr>
          <w:lang w:val="en-NZ"/>
        </w:rPr>
        <w:t xml:space="preserve"> of options to be subjected to a multi-criteria analysis evaluation. </w:t>
      </w:r>
    </w:p>
    <w:p w14:paraId="2B5ADF17" w14:textId="77777777" w:rsidR="00AB0E24" w:rsidRDefault="00AB0E24" w:rsidP="00B07AA9">
      <w:pPr>
        <w:spacing w:after="80" w:line="240" w:lineRule="auto"/>
        <w:rPr>
          <w:lang w:val="en-NZ"/>
        </w:rPr>
      </w:pPr>
      <w:r>
        <w:rPr>
          <w:lang w:val="en-NZ"/>
        </w:rPr>
        <w:t>Public consultation is still some time away with the preferred option not announced until late 2018/early 2019.</w:t>
      </w:r>
    </w:p>
    <w:p w14:paraId="582D51AA" w14:textId="0852ED1C" w:rsidR="0054253B" w:rsidRDefault="0054253B" w:rsidP="00B07AA9">
      <w:pPr>
        <w:spacing w:after="80" w:line="240" w:lineRule="auto"/>
        <w:rPr>
          <w:lang w:val="en-NZ"/>
        </w:rPr>
      </w:pPr>
      <w:r>
        <w:rPr>
          <w:lang w:val="en-NZ"/>
        </w:rPr>
        <w:t xml:space="preserve">Local interest groups will be invited to have a rep on a </w:t>
      </w:r>
      <w:r w:rsidR="00450017">
        <w:rPr>
          <w:lang w:val="en-NZ"/>
        </w:rPr>
        <w:t>community advisory group</w:t>
      </w:r>
      <w:r>
        <w:rPr>
          <w:lang w:val="en-NZ"/>
        </w:rPr>
        <w:t xml:space="preserve">.  This will enable their input and information sharing to inform project managers from AT and Mott McDonald also in attendance.  The invite and Terms of Reference will be issued in the next 2-3 weeks with the first meeting in April/May.  Committee discussions will be in </w:t>
      </w:r>
      <w:r w:rsidR="008413AC">
        <w:rPr>
          <w:lang w:val="en-NZ"/>
        </w:rPr>
        <w:t>confidence,</w:t>
      </w:r>
      <w:r>
        <w:rPr>
          <w:lang w:val="en-NZ"/>
        </w:rPr>
        <w:t xml:space="preserve"> but reps may report back to their organisations, and to the wider public where appropriate.</w:t>
      </w:r>
    </w:p>
    <w:p w14:paraId="5DA2DE91" w14:textId="77777777" w:rsidR="00EC6DAA" w:rsidRDefault="00EC6DAA" w:rsidP="00B07AA9">
      <w:pPr>
        <w:spacing w:after="80" w:line="240" w:lineRule="auto"/>
        <w:jc w:val="center"/>
        <w:rPr>
          <w:lang w:val="en-NZ"/>
        </w:rPr>
      </w:pPr>
      <w:r>
        <w:rPr>
          <w:noProof/>
          <w:lang w:val="en-NZ" w:eastAsia="en-NZ"/>
        </w:rPr>
        <w:drawing>
          <wp:inline distT="0" distB="0" distL="0" distR="0" wp14:anchorId="33DB822D" wp14:editId="071DBC29">
            <wp:extent cx="5971032" cy="4261104"/>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ll St Intersection AT project process flowchart.jpg"/>
                    <pic:cNvPicPr/>
                  </pic:nvPicPr>
                  <pic:blipFill>
                    <a:blip r:embed="rId8">
                      <a:extLst>
                        <a:ext uri="{28A0092B-C50C-407E-A947-70E740481C1C}">
                          <a14:useLocalDpi xmlns:a14="http://schemas.microsoft.com/office/drawing/2010/main" val="0"/>
                        </a:ext>
                      </a:extLst>
                    </a:blip>
                    <a:stretch>
                      <a:fillRect/>
                    </a:stretch>
                  </pic:blipFill>
                  <pic:spPr>
                    <a:xfrm>
                      <a:off x="0" y="0"/>
                      <a:ext cx="5971032" cy="4261104"/>
                    </a:xfrm>
                    <a:prstGeom prst="rect">
                      <a:avLst/>
                    </a:prstGeom>
                  </pic:spPr>
                </pic:pic>
              </a:graphicData>
            </a:graphic>
          </wp:inline>
        </w:drawing>
      </w:r>
    </w:p>
    <w:p w14:paraId="4C414B86" w14:textId="77777777" w:rsidR="00C13B08" w:rsidRDefault="007E2326" w:rsidP="00B07AA9">
      <w:pPr>
        <w:spacing w:after="80" w:line="240" w:lineRule="auto"/>
        <w:rPr>
          <w:lang w:val="en-NZ"/>
        </w:rPr>
      </w:pPr>
      <w:r>
        <w:rPr>
          <w:lang w:val="en-NZ"/>
        </w:rPr>
        <w:t>Greg Sayers</w:t>
      </w:r>
      <w:r w:rsidR="00257EBF">
        <w:rPr>
          <w:lang w:val="en-NZ"/>
        </w:rPr>
        <w:t xml:space="preserve"> noted that the timeline</w:t>
      </w:r>
      <w:r w:rsidR="00E05EDB">
        <w:rPr>
          <w:lang w:val="en-NZ"/>
        </w:rPr>
        <w:t xml:space="preserve"> is earlier than expected which is very pleasing.</w:t>
      </w:r>
    </w:p>
    <w:p w14:paraId="7FFB2E44" w14:textId="77777777" w:rsidR="00C13B08" w:rsidRDefault="007E2326" w:rsidP="00B07AA9">
      <w:pPr>
        <w:spacing w:after="80" w:line="240" w:lineRule="auto"/>
        <w:rPr>
          <w:lang w:val="en-NZ"/>
        </w:rPr>
      </w:pPr>
      <w:r>
        <w:rPr>
          <w:lang w:val="en-NZ"/>
        </w:rPr>
        <w:t xml:space="preserve">NZTA/AT </w:t>
      </w:r>
      <w:r w:rsidR="00257EBF">
        <w:rPr>
          <w:lang w:val="en-NZ"/>
        </w:rPr>
        <w:t xml:space="preserve">had </w:t>
      </w:r>
      <w:r>
        <w:rPr>
          <w:lang w:val="en-NZ"/>
        </w:rPr>
        <w:t xml:space="preserve">talked about </w:t>
      </w:r>
      <w:r w:rsidR="00E05EDB">
        <w:rPr>
          <w:lang w:val="en-NZ"/>
        </w:rPr>
        <w:t>a permanent solution for</w:t>
      </w:r>
      <w:r w:rsidR="00257EBF">
        <w:rPr>
          <w:lang w:val="en-NZ"/>
        </w:rPr>
        <w:t xml:space="preserve"> the intersection </w:t>
      </w:r>
      <w:r w:rsidR="00E05EDB">
        <w:rPr>
          <w:lang w:val="en-NZ"/>
        </w:rPr>
        <w:t>after completion</w:t>
      </w:r>
      <w:r>
        <w:rPr>
          <w:lang w:val="en-NZ"/>
        </w:rPr>
        <w:t xml:space="preserve"> of </w:t>
      </w:r>
      <w:r w:rsidR="00C13B08">
        <w:rPr>
          <w:lang w:val="en-NZ"/>
        </w:rPr>
        <w:t xml:space="preserve">the Puhoi to </w:t>
      </w:r>
      <w:proofErr w:type="spellStart"/>
      <w:r w:rsidR="00785CC9">
        <w:rPr>
          <w:lang w:val="en-NZ"/>
        </w:rPr>
        <w:t>Ww</w:t>
      </w:r>
      <w:proofErr w:type="spellEnd"/>
      <w:r w:rsidR="00C13B08">
        <w:rPr>
          <w:lang w:val="en-NZ"/>
        </w:rPr>
        <w:t xml:space="preserve"> </w:t>
      </w:r>
      <w:proofErr w:type="spellStart"/>
      <w:r w:rsidR="00C13B08">
        <w:rPr>
          <w:lang w:val="en-NZ"/>
        </w:rPr>
        <w:t>RoNS</w:t>
      </w:r>
      <w:proofErr w:type="spellEnd"/>
      <w:r w:rsidR="00C13B08">
        <w:rPr>
          <w:lang w:val="en-NZ"/>
        </w:rPr>
        <w:t xml:space="preserve">.  </w:t>
      </w:r>
      <w:r w:rsidR="00E05EDB">
        <w:rPr>
          <w:lang w:val="en-NZ"/>
        </w:rPr>
        <w:t>Does</w:t>
      </w:r>
      <w:r w:rsidR="00C13B08">
        <w:rPr>
          <w:lang w:val="en-NZ"/>
        </w:rPr>
        <w:t xml:space="preserve"> an agreed solution </w:t>
      </w:r>
      <w:r w:rsidR="00831EF4">
        <w:rPr>
          <w:lang w:val="en-NZ"/>
        </w:rPr>
        <w:t>in</w:t>
      </w:r>
      <w:r w:rsidR="00C13B08">
        <w:rPr>
          <w:lang w:val="en-NZ"/>
        </w:rPr>
        <w:t xml:space="preserve"> early 2019 support implementation earlier</w:t>
      </w:r>
      <w:r w:rsidR="00E05EDB">
        <w:rPr>
          <w:lang w:val="en-NZ"/>
        </w:rPr>
        <w:t xml:space="preserve">, </w:t>
      </w:r>
      <w:r w:rsidR="00831EF4">
        <w:rPr>
          <w:lang w:val="en-NZ"/>
        </w:rPr>
        <w:t>with</w:t>
      </w:r>
      <w:r>
        <w:rPr>
          <w:lang w:val="en-NZ"/>
        </w:rPr>
        <w:t xml:space="preserve"> community </w:t>
      </w:r>
      <w:r w:rsidR="00831EF4">
        <w:rPr>
          <w:lang w:val="en-NZ"/>
        </w:rPr>
        <w:t xml:space="preserve">agreement? </w:t>
      </w:r>
      <w:r>
        <w:rPr>
          <w:lang w:val="en-NZ"/>
        </w:rPr>
        <w:t xml:space="preserve">John </w:t>
      </w:r>
      <w:r w:rsidR="00FE5BA0">
        <w:rPr>
          <w:lang w:val="en-NZ"/>
        </w:rPr>
        <w:t>said</w:t>
      </w:r>
      <w:r w:rsidR="00C13B08">
        <w:rPr>
          <w:lang w:val="en-NZ"/>
        </w:rPr>
        <w:t xml:space="preserve"> the business case would control that </w:t>
      </w:r>
      <w:r w:rsidR="00831EF4">
        <w:rPr>
          <w:lang w:val="en-NZ"/>
        </w:rPr>
        <w:t>and an</w:t>
      </w:r>
      <w:r w:rsidR="00C13B08">
        <w:rPr>
          <w:lang w:val="en-NZ"/>
        </w:rPr>
        <w:t xml:space="preserve"> </w:t>
      </w:r>
      <w:r>
        <w:rPr>
          <w:lang w:val="en-NZ"/>
        </w:rPr>
        <w:t>eva</w:t>
      </w:r>
      <w:r w:rsidR="00C13B08">
        <w:rPr>
          <w:lang w:val="en-NZ"/>
        </w:rPr>
        <w:t>luation for timing will be done in 2019.</w:t>
      </w:r>
      <w:r>
        <w:rPr>
          <w:lang w:val="en-NZ"/>
        </w:rPr>
        <w:t xml:space="preserve">  </w:t>
      </w:r>
    </w:p>
    <w:p w14:paraId="622AD7B1" w14:textId="77777777" w:rsidR="007E2326" w:rsidRDefault="007E2326" w:rsidP="00B07AA9">
      <w:pPr>
        <w:spacing w:after="80" w:line="240" w:lineRule="auto"/>
        <w:rPr>
          <w:lang w:val="en-NZ"/>
        </w:rPr>
      </w:pPr>
      <w:r>
        <w:rPr>
          <w:lang w:val="en-NZ"/>
        </w:rPr>
        <w:t>There is a cut</w:t>
      </w:r>
      <w:r w:rsidR="00C13B08">
        <w:rPr>
          <w:lang w:val="en-NZ"/>
        </w:rPr>
        <w:t xml:space="preserve">-off </w:t>
      </w:r>
      <w:r>
        <w:rPr>
          <w:lang w:val="en-NZ"/>
        </w:rPr>
        <w:t>line w.r.t.</w:t>
      </w:r>
      <w:r w:rsidR="00C13B08">
        <w:rPr>
          <w:lang w:val="en-NZ"/>
        </w:rPr>
        <w:t xml:space="preserve"> the available budget and </w:t>
      </w:r>
      <w:r w:rsidR="004E3F77">
        <w:rPr>
          <w:lang w:val="en-NZ"/>
        </w:rPr>
        <w:t>it</w:t>
      </w:r>
      <w:r w:rsidR="00C13B08">
        <w:rPr>
          <w:lang w:val="en-NZ"/>
        </w:rPr>
        <w:t xml:space="preserve"> </w:t>
      </w:r>
      <w:r>
        <w:rPr>
          <w:lang w:val="en-NZ"/>
        </w:rPr>
        <w:t xml:space="preserve">depends </w:t>
      </w:r>
      <w:r w:rsidR="00C13B08">
        <w:rPr>
          <w:lang w:val="en-NZ"/>
        </w:rPr>
        <w:t xml:space="preserve">on </w:t>
      </w:r>
      <w:r w:rsidR="00FE5BA0">
        <w:rPr>
          <w:lang w:val="en-NZ"/>
        </w:rPr>
        <w:t xml:space="preserve">the economic evaluation </w:t>
      </w:r>
      <w:r w:rsidR="004E3F77">
        <w:rPr>
          <w:lang w:val="en-NZ"/>
        </w:rPr>
        <w:t xml:space="preserve">whether the </w:t>
      </w:r>
      <w:r w:rsidR="00C13B08">
        <w:rPr>
          <w:lang w:val="en-NZ"/>
        </w:rPr>
        <w:t>Hill St</w:t>
      </w:r>
      <w:r w:rsidR="004E3F77">
        <w:rPr>
          <w:lang w:val="en-NZ"/>
        </w:rPr>
        <w:t xml:space="preserve"> project is a</w:t>
      </w:r>
      <w:r w:rsidR="00C13B08">
        <w:rPr>
          <w:lang w:val="en-NZ"/>
        </w:rPr>
        <w:t>bove or below that</w:t>
      </w:r>
      <w:r>
        <w:rPr>
          <w:lang w:val="en-NZ"/>
        </w:rPr>
        <w:t xml:space="preserve"> line.  </w:t>
      </w:r>
      <w:r w:rsidR="00E05EDB">
        <w:rPr>
          <w:lang w:val="en-NZ"/>
        </w:rPr>
        <w:t>John wa</w:t>
      </w:r>
      <w:r w:rsidR="00C13B08">
        <w:rPr>
          <w:lang w:val="en-NZ"/>
        </w:rPr>
        <w:t xml:space="preserve">s unclear what the on-going process </w:t>
      </w:r>
      <w:r w:rsidR="004E3F77">
        <w:rPr>
          <w:lang w:val="en-NZ"/>
        </w:rPr>
        <w:t>is</w:t>
      </w:r>
      <w:r w:rsidR="00C13B08">
        <w:rPr>
          <w:lang w:val="en-NZ"/>
        </w:rPr>
        <w:t xml:space="preserve"> should the project fall below the line.</w:t>
      </w:r>
    </w:p>
    <w:p w14:paraId="20A19E35" w14:textId="77777777" w:rsidR="00DE3C19" w:rsidRDefault="007E2326" w:rsidP="00B07AA9">
      <w:pPr>
        <w:spacing w:after="80" w:line="240" w:lineRule="auto"/>
        <w:rPr>
          <w:lang w:val="en-NZ"/>
        </w:rPr>
      </w:pPr>
      <w:r>
        <w:rPr>
          <w:lang w:val="en-NZ"/>
        </w:rPr>
        <w:t>Glyn W</w:t>
      </w:r>
      <w:r w:rsidR="00C13B08">
        <w:rPr>
          <w:lang w:val="en-NZ"/>
        </w:rPr>
        <w:t xml:space="preserve">illiams believes Mark Mitchell has stated that the budget is available to do the Hill St project while </w:t>
      </w:r>
      <w:r>
        <w:rPr>
          <w:lang w:val="en-NZ"/>
        </w:rPr>
        <w:t>Chris</w:t>
      </w:r>
      <w:r w:rsidR="00C13B08">
        <w:rPr>
          <w:lang w:val="en-NZ"/>
        </w:rPr>
        <w:t xml:space="preserve"> Murphy understands </w:t>
      </w:r>
      <w:r>
        <w:rPr>
          <w:lang w:val="en-NZ"/>
        </w:rPr>
        <w:t xml:space="preserve">part of </w:t>
      </w:r>
      <w:r w:rsidR="00C13B08">
        <w:rPr>
          <w:lang w:val="en-NZ"/>
        </w:rPr>
        <w:t xml:space="preserve">the </w:t>
      </w:r>
      <w:r>
        <w:rPr>
          <w:lang w:val="en-NZ"/>
        </w:rPr>
        <w:t>design process</w:t>
      </w:r>
      <w:r w:rsidR="00C13B08">
        <w:rPr>
          <w:lang w:val="en-NZ"/>
        </w:rPr>
        <w:t xml:space="preserve"> is </w:t>
      </w:r>
      <w:r>
        <w:rPr>
          <w:lang w:val="en-NZ"/>
        </w:rPr>
        <w:t xml:space="preserve">centred </w:t>
      </w:r>
      <w:r w:rsidR="00C13B08">
        <w:rPr>
          <w:lang w:val="en-NZ"/>
        </w:rPr>
        <w:t>on</w:t>
      </w:r>
      <w:r>
        <w:rPr>
          <w:lang w:val="en-NZ"/>
        </w:rPr>
        <w:t xml:space="preserve"> </w:t>
      </w:r>
      <w:r w:rsidR="00C13B08">
        <w:rPr>
          <w:lang w:val="en-NZ"/>
        </w:rPr>
        <w:t xml:space="preserve">making it </w:t>
      </w:r>
      <w:r>
        <w:rPr>
          <w:lang w:val="en-NZ"/>
        </w:rPr>
        <w:t>cost efficien</w:t>
      </w:r>
      <w:r w:rsidR="00C13B08">
        <w:rPr>
          <w:lang w:val="en-NZ"/>
        </w:rPr>
        <w:t>t</w:t>
      </w:r>
      <w:r>
        <w:rPr>
          <w:lang w:val="en-NZ"/>
        </w:rPr>
        <w:t>.</w:t>
      </w:r>
    </w:p>
    <w:p w14:paraId="2D796E42" w14:textId="77777777" w:rsidR="001F0AE1" w:rsidRDefault="001F0AE1">
      <w:pPr>
        <w:rPr>
          <w:rStyle w:val="Heading3Char"/>
        </w:rPr>
      </w:pPr>
      <w:r>
        <w:rPr>
          <w:rStyle w:val="Heading3Char"/>
        </w:rPr>
        <w:br w:type="page"/>
      </w:r>
    </w:p>
    <w:p w14:paraId="733F2939" w14:textId="47AF5C6C" w:rsidR="00156E08" w:rsidRDefault="004E3F77" w:rsidP="00B07AA9">
      <w:pPr>
        <w:spacing w:after="80" w:line="240" w:lineRule="auto"/>
        <w:rPr>
          <w:lang w:val="en-NZ"/>
        </w:rPr>
      </w:pPr>
      <w:r>
        <w:rPr>
          <w:rStyle w:val="Heading3Char"/>
        </w:rPr>
        <w:lastRenderedPageBreak/>
        <w:t>Interim</w:t>
      </w:r>
      <w:r w:rsidR="00453C80">
        <w:rPr>
          <w:rStyle w:val="Heading3Char"/>
        </w:rPr>
        <w:t xml:space="preserve"> Solutions</w:t>
      </w:r>
    </w:p>
    <w:p w14:paraId="591D64F8" w14:textId="77777777" w:rsidR="00AF7C2A" w:rsidRDefault="00AF7C2A" w:rsidP="00B07AA9">
      <w:pPr>
        <w:spacing w:after="80" w:line="240" w:lineRule="auto"/>
        <w:rPr>
          <w:lang w:val="en-NZ"/>
        </w:rPr>
      </w:pPr>
      <w:r w:rsidRPr="009364F8">
        <w:rPr>
          <w:b/>
          <w:lang w:val="en-NZ"/>
        </w:rPr>
        <w:t>John Stokes, Investigation and Design Manager, AT</w:t>
      </w:r>
      <w:r w:rsidR="004E3F77">
        <w:rPr>
          <w:lang w:val="en-NZ"/>
        </w:rPr>
        <w:t xml:space="preserve"> </w:t>
      </w:r>
      <w:r>
        <w:rPr>
          <w:lang w:val="en-NZ"/>
        </w:rPr>
        <w:t>(</w:t>
      </w:r>
      <w:r w:rsidRPr="00AF7C2A">
        <w:rPr>
          <w:i/>
          <w:lang w:val="en-NZ"/>
        </w:rPr>
        <w:t xml:space="preserve">on behalf of </w:t>
      </w:r>
      <w:r w:rsidRPr="00AF7C2A">
        <w:rPr>
          <w:rFonts w:ascii="Calibri" w:eastAsia="Times New Roman" w:hAnsi="Calibri" w:cs="Calibri"/>
          <w:i/>
        </w:rPr>
        <w:t>the Interim Project Team</w:t>
      </w:r>
      <w:r w:rsidRPr="00AF7C2A">
        <w:rPr>
          <w:i/>
          <w:lang w:val="en-NZ"/>
        </w:rPr>
        <w:t>, AT</w:t>
      </w:r>
      <w:r>
        <w:rPr>
          <w:lang w:val="en-NZ"/>
        </w:rPr>
        <w:t>)</w:t>
      </w:r>
    </w:p>
    <w:p w14:paraId="57B76246" w14:textId="77777777" w:rsidR="007F316F" w:rsidRDefault="00AF7C2A" w:rsidP="00B07AA9">
      <w:pPr>
        <w:spacing w:after="80" w:line="240" w:lineRule="auto"/>
        <w:rPr>
          <w:lang w:val="en-NZ"/>
        </w:rPr>
      </w:pPr>
      <w:proofErr w:type="spellStart"/>
      <w:r>
        <w:rPr>
          <w:lang w:val="en-NZ"/>
        </w:rPr>
        <w:t>Beca</w:t>
      </w:r>
      <w:proofErr w:type="spellEnd"/>
      <w:r>
        <w:rPr>
          <w:lang w:val="en-NZ"/>
        </w:rPr>
        <w:t xml:space="preserve"> Consultants </w:t>
      </w:r>
      <w:r w:rsidR="00742F02">
        <w:rPr>
          <w:lang w:val="en-NZ"/>
        </w:rPr>
        <w:t xml:space="preserve">have completed </w:t>
      </w:r>
      <w:r>
        <w:rPr>
          <w:lang w:val="en-NZ"/>
        </w:rPr>
        <w:t>traffic model</w:t>
      </w:r>
      <w:r w:rsidR="00742F02">
        <w:rPr>
          <w:lang w:val="en-NZ"/>
        </w:rPr>
        <w:t xml:space="preserve">ling which </w:t>
      </w:r>
      <w:r>
        <w:rPr>
          <w:lang w:val="en-NZ"/>
        </w:rPr>
        <w:t xml:space="preserve">NZTA/AT are </w:t>
      </w:r>
      <w:r w:rsidR="00742F02">
        <w:rPr>
          <w:lang w:val="en-NZ"/>
        </w:rPr>
        <w:t xml:space="preserve">now </w:t>
      </w:r>
      <w:r>
        <w:rPr>
          <w:lang w:val="en-NZ"/>
        </w:rPr>
        <w:t xml:space="preserve">reviewing.  </w:t>
      </w:r>
      <w:r w:rsidR="00742F02">
        <w:rPr>
          <w:lang w:val="en-NZ"/>
        </w:rPr>
        <w:t>E</w:t>
      </w:r>
      <w:r>
        <w:rPr>
          <w:lang w:val="en-NZ"/>
        </w:rPr>
        <w:t xml:space="preserve">arly March </w:t>
      </w:r>
      <w:r w:rsidR="00742F02">
        <w:rPr>
          <w:lang w:val="en-NZ"/>
        </w:rPr>
        <w:t xml:space="preserve">update </w:t>
      </w:r>
      <w:r>
        <w:rPr>
          <w:lang w:val="en-NZ"/>
        </w:rPr>
        <w:t xml:space="preserve">about </w:t>
      </w:r>
      <w:r w:rsidR="00742F02">
        <w:rPr>
          <w:lang w:val="en-NZ"/>
        </w:rPr>
        <w:t>whether a</w:t>
      </w:r>
      <w:r>
        <w:rPr>
          <w:lang w:val="en-NZ"/>
        </w:rPr>
        <w:t xml:space="preserve"> signalised left hand turn into Sandspit Rd and </w:t>
      </w:r>
      <w:r w:rsidR="00742F02">
        <w:rPr>
          <w:lang w:val="en-NZ"/>
        </w:rPr>
        <w:t xml:space="preserve">a </w:t>
      </w:r>
      <w:r>
        <w:rPr>
          <w:lang w:val="en-NZ"/>
        </w:rPr>
        <w:t xml:space="preserve">signalised pedestrian crossing are viable.  </w:t>
      </w:r>
      <w:r w:rsidR="007F316F">
        <w:rPr>
          <w:lang w:val="en-NZ"/>
        </w:rPr>
        <w:t xml:space="preserve">There </w:t>
      </w:r>
      <w:r>
        <w:rPr>
          <w:lang w:val="en-NZ"/>
        </w:rPr>
        <w:t xml:space="preserve">will </w:t>
      </w:r>
      <w:r w:rsidR="007F316F">
        <w:rPr>
          <w:lang w:val="en-NZ"/>
        </w:rPr>
        <w:t>be a</w:t>
      </w:r>
      <w:r>
        <w:rPr>
          <w:lang w:val="en-NZ"/>
        </w:rPr>
        <w:t xml:space="preserve"> </w:t>
      </w:r>
      <w:r w:rsidR="007F316F">
        <w:rPr>
          <w:lang w:val="en-NZ"/>
        </w:rPr>
        <w:t xml:space="preserve">general review of the </w:t>
      </w:r>
      <w:r>
        <w:rPr>
          <w:lang w:val="en-NZ"/>
        </w:rPr>
        <w:t>lights phasing for the intersection</w:t>
      </w:r>
      <w:r w:rsidR="007F316F">
        <w:rPr>
          <w:lang w:val="en-NZ"/>
        </w:rPr>
        <w:t xml:space="preserve"> with the addition of the slip lane lights</w:t>
      </w:r>
      <w:r>
        <w:rPr>
          <w:lang w:val="en-NZ"/>
        </w:rPr>
        <w:t xml:space="preserve">.  </w:t>
      </w:r>
    </w:p>
    <w:p w14:paraId="3141EBA6" w14:textId="77777777" w:rsidR="00AF7C2A" w:rsidRDefault="007F316F" w:rsidP="00B07AA9">
      <w:pPr>
        <w:spacing w:after="80" w:line="240" w:lineRule="auto"/>
        <w:rPr>
          <w:lang w:val="en-NZ"/>
        </w:rPr>
      </w:pPr>
      <w:r>
        <w:rPr>
          <w:lang w:val="en-NZ"/>
        </w:rPr>
        <w:t xml:space="preserve">Penny Webster raised the issues facing </w:t>
      </w:r>
      <w:proofErr w:type="spellStart"/>
      <w:r>
        <w:rPr>
          <w:lang w:val="en-NZ"/>
        </w:rPr>
        <w:t>Snells</w:t>
      </w:r>
      <w:proofErr w:type="spellEnd"/>
      <w:r>
        <w:rPr>
          <w:lang w:val="en-NZ"/>
        </w:rPr>
        <w:t xml:space="preserve"> Beach to </w:t>
      </w:r>
      <w:proofErr w:type="spellStart"/>
      <w:r w:rsidR="00785CC9">
        <w:rPr>
          <w:lang w:val="en-NZ"/>
        </w:rPr>
        <w:t>Ww</w:t>
      </w:r>
      <w:proofErr w:type="spellEnd"/>
      <w:r>
        <w:rPr>
          <w:lang w:val="en-NZ"/>
        </w:rPr>
        <w:t xml:space="preserve"> motorists, especially the short light phasing to turn north onto SH1.  Need more </w:t>
      </w:r>
      <w:r w:rsidR="00AF7C2A">
        <w:rPr>
          <w:lang w:val="en-NZ"/>
        </w:rPr>
        <w:t>detector loops to determine light phasing.</w:t>
      </w:r>
    </w:p>
    <w:p w14:paraId="48FA1F70" w14:textId="77777777" w:rsidR="00AF7C2A" w:rsidRDefault="00AF7C2A" w:rsidP="00B07AA9">
      <w:pPr>
        <w:spacing w:after="80" w:line="240" w:lineRule="auto"/>
        <w:rPr>
          <w:lang w:val="en-NZ"/>
        </w:rPr>
      </w:pPr>
      <w:r>
        <w:rPr>
          <w:lang w:val="en-NZ"/>
        </w:rPr>
        <w:t xml:space="preserve">Chris </w:t>
      </w:r>
      <w:r w:rsidR="007F316F">
        <w:rPr>
          <w:lang w:val="en-NZ"/>
        </w:rPr>
        <w:t xml:space="preserve">Murphy </w:t>
      </w:r>
      <w:r>
        <w:rPr>
          <w:lang w:val="en-NZ"/>
        </w:rPr>
        <w:t xml:space="preserve">apologised </w:t>
      </w:r>
      <w:r w:rsidR="007F316F">
        <w:rPr>
          <w:lang w:val="en-NZ"/>
        </w:rPr>
        <w:t xml:space="preserve">for </w:t>
      </w:r>
      <w:r>
        <w:rPr>
          <w:lang w:val="en-NZ"/>
        </w:rPr>
        <w:t xml:space="preserve">his </w:t>
      </w:r>
      <w:r w:rsidR="007F316F">
        <w:rPr>
          <w:lang w:val="en-NZ"/>
        </w:rPr>
        <w:t>quote about the</w:t>
      </w:r>
      <w:r>
        <w:rPr>
          <w:lang w:val="en-NZ"/>
        </w:rPr>
        <w:t xml:space="preserve"> barrier arm</w:t>
      </w:r>
      <w:r w:rsidR="007F316F">
        <w:rPr>
          <w:lang w:val="en-NZ"/>
        </w:rPr>
        <w:t>, “That’s stupid”</w:t>
      </w:r>
      <w:r w:rsidR="004E3F77">
        <w:rPr>
          <w:lang w:val="en-NZ"/>
        </w:rPr>
        <w:t>,</w:t>
      </w:r>
      <w:r w:rsidR="007F316F">
        <w:rPr>
          <w:lang w:val="en-NZ"/>
        </w:rPr>
        <w:t xml:space="preserve"> which was published in a local paper.</w:t>
      </w:r>
      <w:r>
        <w:rPr>
          <w:lang w:val="en-NZ"/>
        </w:rPr>
        <w:t xml:space="preserve">  </w:t>
      </w:r>
      <w:r w:rsidR="007F316F">
        <w:rPr>
          <w:lang w:val="en-NZ"/>
        </w:rPr>
        <w:t>The comment had fo</w:t>
      </w:r>
      <w:r>
        <w:rPr>
          <w:lang w:val="en-NZ"/>
        </w:rPr>
        <w:t>llowed a lot of discussio</w:t>
      </w:r>
      <w:r w:rsidR="007F316F">
        <w:rPr>
          <w:lang w:val="en-NZ"/>
        </w:rPr>
        <w:t xml:space="preserve">n around safety concerns </w:t>
      </w:r>
      <w:r w:rsidR="004E3F77">
        <w:rPr>
          <w:lang w:val="en-NZ"/>
        </w:rPr>
        <w:t>which</w:t>
      </w:r>
      <w:r w:rsidR="007F316F">
        <w:rPr>
          <w:lang w:val="en-NZ"/>
        </w:rPr>
        <w:t xml:space="preserve"> w</w:t>
      </w:r>
      <w:r w:rsidR="004E3F77">
        <w:rPr>
          <w:lang w:val="en-NZ"/>
        </w:rPr>
        <w:t>as</w:t>
      </w:r>
      <w:r>
        <w:rPr>
          <w:lang w:val="en-NZ"/>
        </w:rPr>
        <w:t xml:space="preserve"> not</w:t>
      </w:r>
      <w:r w:rsidR="007F316F">
        <w:rPr>
          <w:lang w:val="en-NZ"/>
        </w:rPr>
        <w:t xml:space="preserve"> published.</w:t>
      </w:r>
    </w:p>
    <w:p w14:paraId="3E94E740" w14:textId="77777777" w:rsidR="00AF7C2A" w:rsidRDefault="007F316F" w:rsidP="00B07AA9">
      <w:pPr>
        <w:spacing w:after="80" w:line="240" w:lineRule="auto"/>
        <w:rPr>
          <w:lang w:val="en-NZ"/>
        </w:rPr>
      </w:pPr>
      <w:r>
        <w:rPr>
          <w:lang w:val="en-NZ"/>
        </w:rPr>
        <w:t xml:space="preserve">Whilst the Elizabeth St </w:t>
      </w:r>
      <w:r w:rsidR="004E3F77">
        <w:rPr>
          <w:lang w:val="en-NZ"/>
        </w:rPr>
        <w:t>b</w:t>
      </w:r>
      <w:r w:rsidR="00AF7C2A">
        <w:rPr>
          <w:lang w:val="en-NZ"/>
        </w:rPr>
        <w:t xml:space="preserve">arrier </w:t>
      </w:r>
      <w:r w:rsidR="004E3F77">
        <w:rPr>
          <w:lang w:val="en-NZ"/>
        </w:rPr>
        <w:t>a</w:t>
      </w:r>
      <w:r w:rsidR="00AF7C2A">
        <w:rPr>
          <w:lang w:val="en-NZ"/>
        </w:rPr>
        <w:t xml:space="preserve">rm </w:t>
      </w:r>
      <w:r>
        <w:rPr>
          <w:lang w:val="en-NZ"/>
        </w:rPr>
        <w:t xml:space="preserve">is </w:t>
      </w:r>
      <w:r w:rsidR="00AF7C2A">
        <w:rPr>
          <w:lang w:val="en-NZ"/>
        </w:rPr>
        <w:t>still on the table</w:t>
      </w:r>
      <w:r>
        <w:rPr>
          <w:lang w:val="en-NZ"/>
        </w:rPr>
        <w:t xml:space="preserve">, </w:t>
      </w:r>
      <w:r w:rsidR="00E05EDB">
        <w:rPr>
          <w:lang w:val="en-NZ"/>
        </w:rPr>
        <w:t>it is</w:t>
      </w:r>
      <w:r w:rsidR="004E3F77">
        <w:rPr>
          <w:lang w:val="en-NZ"/>
        </w:rPr>
        <w:t xml:space="preserve"> </w:t>
      </w:r>
      <w:r w:rsidR="00E05EDB">
        <w:rPr>
          <w:lang w:val="en-NZ"/>
        </w:rPr>
        <w:t xml:space="preserve">apparently </w:t>
      </w:r>
      <w:r w:rsidR="004159DA">
        <w:rPr>
          <w:lang w:val="en-NZ"/>
        </w:rPr>
        <w:t>unlikel</w:t>
      </w:r>
      <w:r w:rsidR="00E05EDB">
        <w:rPr>
          <w:lang w:val="en-NZ"/>
        </w:rPr>
        <w:t>y to proceed</w:t>
      </w:r>
      <w:r w:rsidR="004E3F77">
        <w:rPr>
          <w:lang w:val="en-NZ"/>
        </w:rPr>
        <w:t>.</w:t>
      </w:r>
    </w:p>
    <w:p w14:paraId="71785ABD" w14:textId="64C2970A" w:rsidR="004159DA" w:rsidRDefault="00AF7C2A" w:rsidP="00B07AA9">
      <w:pPr>
        <w:spacing w:after="80" w:line="240" w:lineRule="auto"/>
        <w:rPr>
          <w:lang w:val="en-NZ"/>
        </w:rPr>
      </w:pPr>
      <w:r>
        <w:rPr>
          <w:lang w:val="en-NZ"/>
        </w:rPr>
        <w:t>Speed reduction</w:t>
      </w:r>
      <w:r w:rsidR="004159DA">
        <w:rPr>
          <w:lang w:val="en-NZ"/>
        </w:rPr>
        <w:t xml:space="preserve"> on</w:t>
      </w:r>
      <w:r>
        <w:rPr>
          <w:lang w:val="en-NZ"/>
        </w:rPr>
        <w:t xml:space="preserve"> Matakana Rd </w:t>
      </w:r>
      <w:r w:rsidR="004159DA">
        <w:rPr>
          <w:lang w:val="en-NZ"/>
        </w:rPr>
        <w:t xml:space="preserve">coming down </w:t>
      </w:r>
      <w:r>
        <w:rPr>
          <w:lang w:val="en-NZ"/>
        </w:rPr>
        <w:t>into Hill St</w:t>
      </w:r>
      <w:r w:rsidR="004159DA">
        <w:rPr>
          <w:lang w:val="en-NZ"/>
        </w:rPr>
        <w:t xml:space="preserve"> intersection is not p</w:t>
      </w:r>
      <w:r>
        <w:rPr>
          <w:lang w:val="en-NZ"/>
        </w:rPr>
        <w:t xml:space="preserve">art of </w:t>
      </w:r>
      <w:r w:rsidR="004159DA">
        <w:rPr>
          <w:lang w:val="en-NZ"/>
        </w:rPr>
        <w:t>the interim solution.</w:t>
      </w:r>
      <w:r>
        <w:rPr>
          <w:lang w:val="en-NZ"/>
        </w:rPr>
        <w:t xml:space="preserve">  Beth</w:t>
      </w:r>
      <w:r w:rsidR="004159DA">
        <w:rPr>
          <w:lang w:val="en-NZ"/>
        </w:rPr>
        <w:t xml:space="preserve"> </w:t>
      </w:r>
      <w:proofErr w:type="spellStart"/>
      <w:r w:rsidR="004159DA">
        <w:rPr>
          <w:lang w:val="en-NZ"/>
        </w:rPr>
        <w:t>Houlbrooke</w:t>
      </w:r>
      <w:proofErr w:type="spellEnd"/>
      <w:r w:rsidR="004159DA">
        <w:rPr>
          <w:lang w:val="en-NZ"/>
        </w:rPr>
        <w:t xml:space="preserve"> stated </w:t>
      </w:r>
      <w:r>
        <w:rPr>
          <w:lang w:val="en-NZ"/>
        </w:rPr>
        <w:t xml:space="preserve">it is </w:t>
      </w:r>
      <w:r w:rsidR="004159DA">
        <w:rPr>
          <w:lang w:val="en-NZ"/>
        </w:rPr>
        <w:t xml:space="preserve">part of </w:t>
      </w:r>
      <w:r w:rsidR="00CF57D3">
        <w:rPr>
          <w:lang w:val="en-NZ"/>
        </w:rPr>
        <w:t>an RLB review of limits and</w:t>
      </w:r>
      <w:r>
        <w:rPr>
          <w:lang w:val="en-NZ"/>
        </w:rPr>
        <w:t xml:space="preserve"> a slow process</w:t>
      </w:r>
      <w:r w:rsidR="004E3F77">
        <w:rPr>
          <w:lang w:val="en-NZ"/>
        </w:rPr>
        <w:t xml:space="preserve"> to bring about change</w:t>
      </w:r>
      <w:r>
        <w:rPr>
          <w:lang w:val="en-NZ"/>
        </w:rPr>
        <w:t>.</w:t>
      </w:r>
      <w:r w:rsidR="004E3F77">
        <w:rPr>
          <w:lang w:val="en-NZ"/>
        </w:rPr>
        <w:t xml:space="preserve">  </w:t>
      </w:r>
      <w:r w:rsidR="004159DA">
        <w:rPr>
          <w:lang w:val="en-NZ"/>
        </w:rPr>
        <w:t>Penny Webster felt a s</w:t>
      </w:r>
      <w:r>
        <w:rPr>
          <w:lang w:val="en-NZ"/>
        </w:rPr>
        <w:t xml:space="preserve">peed reduction into Sandspit was </w:t>
      </w:r>
      <w:r w:rsidR="004159DA">
        <w:rPr>
          <w:lang w:val="en-NZ"/>
        </w:rPr>
        <w:t xml:space="preserve">brought about by </w:t>
      </w:r>
      <w:r>
        <w:rPr>
          <w:lang w:val="en-NZ"/>
        </w:rPr>
        <w:t xml:space="preserve">local insistence </w:t>
      </w:r>
      <w:r w:rsidR="004159DA">
        <w:rPr>
          <w:lang w:val="en-NZ"/>
        </w:rPr>
        <w:t>despite not fitting official criteria for a reduction</w:t>
      </w:r>
      <w:r w:rsidR="004E3F77">
        <w:rPr>
          <w:lang w:val="en-NZ"/>
        </w:rPr>
        <w:t xml:space="preserve">.  </w:t>
      </w:r>
      <w:r w:rsidR="008413AC">
        <w:rPr>
          <w:lang w:val="en-NZ"/>
        </w:rPr>
        <w:t>However,</w:t>
      </w:r>
      <w:r w:rsidR="004E3F77">
        <w:rPr>
          <w:lang w:val="en-NZ"/>
        </w:rPr>
        <w:t xml:space="preserve"> B</w:t>
      </w:r>
      <w:r>
        <w:rPr>
          <w:lang w:val="en-NZ"/>
        </w:rPr>
        <w:t>eth believe</w:t>
      </w:r>
      <w:r w:rsidR="004159DA">
        <w:rPr>
          <w:lang w:val="en-NZ"/>
        </w:rPr>
        <w:t>s the formal process is the only way to get the speed down Matakana Rd reduced.</w:t>
      </w:r>
    </w:p>
    <w:p w14:paraId="313DF25B" w14:textId="77777777" w:rsidR="00AF7C2A" w:rsidRDefault="004159DA" w:rsidP="00B07AA9">
      <w:pPr>
        <w:spacing w:after="80" w:line="240" w:lineRule="auto"/>
        <w:rPr>
          <w:lang w:val="en-NZ"/>
        </w:rPr>
      </w:pPr>
      <w:r>
        <w:rPr>
          <w:lang w:val="en-NZ"/>
        </w:rPr>
        <w:t>The RLB is seeking</w:t>
      </w:r>
      <w:r w:rsidR="00AF7C2A">
        <w:rPr>
          <w:lang w:val="en-NZ"/>
        </w:rPr>
        <w:t xml:space="preserve"> </w:t>
      </w:r>
      <w:r>
        <w:rPr>
          <w:lang w:val="en-NZ"/>
        </w:rPr>
        <w:t xml:space="preserve">costings </w:t>
      </w:r>
      <w:r w:rsidR="00AF7C2A">
        <w:rPr>
          <w:lang w:val="en-NZ"/>
        </w:rPr>
        <w:t>to</w:t>
      </w:r>
      <w:r>
        <w:rPr>
          <w:lang w:val="en-NZ"/>
        </w:rPr>
        <w:t xml:space="preserve"> put</w:t>
      </w:r>
      <w:r w:rsidR="00AF7C2A">
        <w:rPr>
          <w:lang w:val="en-NZ"/>
        </w:rPr>
        <w:t xml:space="preserve"> footpath</w:t>
      </w:r>
      <w:r>
        <w:rPr>
          <w:lang w:val="en-NZ"/>
        </w:rPr>
        <w:t>s</w:t>
      </w:r>
      <w:r w:rsidR="00AF7C2A">
        <w:rPr>
          <w:lang w:val="en-NZ"/>
        </w:rPr>
        <w:t xml:space="preserve"> down Matakana Rd into the intersection.</w:t>
      </w:r>
    </w:p>
    <w:p w14:paraId="308763E7" w14:textId="77777777" w:rsidR="00AF7C2A" w:rsidRDefault="004159DA" w:rsidP="00B07AA9">
      <w:pPr>
        <w:spacing w:after="80" w:line="240" w:lineRule="auto"/>
        <w:rPr>
          <w:lang w:val="en-NZ"/>
        </w:rPr>
      </w:pPr>
      <w:r>
        <w:rPr>
          <w:lang w:val="en-NZ"/>
        </w:rPr>
        <w:t>Is yellow cross-hatching to be painted in the no-</w:t>
      </w:r>
      <w:r w:rsidR="00AF7C2A">
        <w:rPr>
          <w:lang w:val="en-NZ"/>
        </w:rPr>
        <w:t xml:space="preserve">stopping area within </w:t>
      </w:r>
      <w:r>
        <w:rPr>
          <w:lang w:val="en-NZ"/>
        </w:rPr>
        <w:t xml:space="preserve">the </w:t>
      </w:r>
      <w:r w:rsidR="00AF7C2A">
        <w:rPr>
          <w:lang w:val="en-NZ"/>
        </w:rPr>
        <w:t>intersection</w:t>
      </w:r>
      <w:r>
        <w:rPr>
          <w:lang w:val="en-NZ"/>
        </w:rPr>
        <w:t>?</w:t>
      </w:r>
      <w:r w:rsidR="00AF7C2A">
        <w:rPr>
          <w:lang w:val="en-NZ"/>
        </w:rPr>
        <w:t xml:space="preserve"> </w:t>
      </w:r>
      <w:r>
        <w:rPr>
          <w:lang w:val="en-NZ"/>
        </w:rPr>
        <w:t xml:space="preserve">While </w:t>
      </w:r>
      <w:r w:rsidR="004E3F77">
        <w:rPr>
          <w:lang w:val="en-NZ"/>
        </w:rPr>
        <w:t>believing it</w:t>
      </w:r>
      <w:r>
        <w:rPr>
          <w:lang w:val="en-NZ"/>
        </w:rPr>
        <w:t xml:space="preserve"> to be </w:t>
      </w:r>
      <w:r w:rsidR="004E3F77">
        <w:rPr>
          <w:lang w:val="en-NZ"/>
        </w:rPr>
        <w:t xml:space="preserve">in the </w:t>
      </w:r>
      <w:r>
        <w:rPr>
          <w:lang w:val="en-NZ"/>
        </w:rPr>
        <w:t>plan, John couldn</w:t>
      </w:r>
      <w:r w:rsidR="00AF7C2A">
        <w:rPr>
          <w:lang w:val="en-NZ"/>
        </w:rPr>
        <w:t xml:space="preserve">’t comment </w:t>
      </w:r>
      <w:r>
        <w:rPr>
          <w:lang w:val="en-NZ"/>
        </w:rPr>
        <w:t>on behalf</w:t>
      </w:r>
      <w:r w:rsidR="00AF7C2A">
        <w:rPr>
          <w:lang w:val="en-NZ"/>
        </w:rPr>
        <w:t xml:space="preserve"> </w:t>
      </w:r>
      <w:r>
        <w:rPr>
          <w:lang w:val="en-NZ"/>
        </w:rPr>
        <w:t>of the Interim Solution team</w:t>
      </w:r>
      <w:r w:rsidR="00AF7C2A">
        <w:rPr>
          <w:lang w:val="en-NZ"/>
        </w:rPr>
        <w:t>.</w:t>
      </w:r>
    </w:p>
    <w:p w14:paraId="55105C66" w14:textId="779DB6DA" w:rsidR="00AF7C2A" w:rsidRDefault="004159DA" w:rsidP="00B07AA9">
      <w:pPr>
        <w:spacing w:after="80" w:line="240" w:lineRule="auto"/>
        <w:rPr>
          <w:lang w:val="en-NZ"/>
        </w:rPr>
      </w:pPr>
      <w:r w:rsidRPr="004E3F77">
        <w:rPr>
          <w:b/>
          <w:color w:val="538135" w:themeColor="accent6" w:themeShade="BF"/>
          <w:lang w:val="en-NZ"/>
        </w:rPr>
        <w:t>ACTION</w:t>
      </w:r>
      <w:r>
        <w:rPr>
          <w:lang w:val="en-NZ"/>
        </w:rPr>
        <w:t xml:space="preserve">: </w:t>
      </w:r>
      <w:r w:rsidR="004E3F77">
        <w:rPr>
          <w:lang w:val="en-NZ"/>
        </w:rPr>
        <w:t xml:space="preserve"> </w:t>
      </w:r>
      <w:r w:rsidR="00C4764D">
        <w:rPr>
          <w:lang w:val="en-NZ"/>
        </w:rPr>
        <w:t>John</w:t>
      </w:r>
      <w:r w:rsidR="004E3F77">
        <w:rPr>
          <w:lang w:val="en-NZ"/>
        </w:rPr>
        <w:t xml:space="preserve"> </w:t>
      </w:r>
      <w:r>
        <w:rPr>
          <w:lang w:val="en-NZ"/>
        </w:rPr>
        <w:t>to r</w:t>
      </w:r>
      <w:r w:rsidR="00AF7C2A">
        <w:rPr>
          <w:lang w:val="en-NZ"/>
        </w:rPr>
        <w:t>equest</w:t>
      </w:r>
      <w:r>
        <w:rPr>
          <w:lang w:val="en-NZ"/>
        </w:rPr>
        <w:t xml:space="preserve"> </w:t>
      </w:r>
      <w:r w:rsidR="00C4764D">
        <w:rPr>
          <w:lang w:val="en-NZ"/>
        </w:rPr>
        <w:t xml:space="preserve">Warren Budd (AT) to provide an update </w:t>
      </w:r>
      <w:r w:rsidR="00AF7C2A">
        <w:rPr>
          <w:lang w:val="en-NZ"/>
        </w:rPr>
        <w:t xml:space="preserve">on </w:t>
      </w:r>
      <w:r>
        <w:rPr>
          <w:lang w:val="en-NZ"/>
        </w:rPr>
        <w:t>the</w:t>
      </w:r>
      <w:r w:rsidR="00317693">
        <w:rPr>
          <w:lang w:val="en-NZ"/>
        </w:rPr>
        <w:t xml:space="preserve"> interim measures for Hill St intersection</w:t>
      </w:r>
      <w:r>
        <w:rPr>
          <w:lang w:val="en-NZ"/>
        </w:rPr>
        <w:t>.</w:t>
      </w:r>
    </w:p>
    <w:p w14:paraId="6FB599D5" w14:textId="77777777" w:rsidR="00A15492" w:rsidRPr="00D8024E" w:rsidRDefault="00D8024E" w:rsidP="00B07AA9">
      <w:pPr>
        <w:pStyle w:val="Heading1"/>
        <w:spacing w:after="80" w:line="240" w:lineRule="auto"/>
        <w:rPr>
          <w:lang w:val="en-NZ"/>
        </w:rPr>
      </w:pPr>
      <w:r w:rsidRPr="00D8024E">
        <w:rPr>
          <w:lang w:val="en-NZ"/>
        </w:rPr>
        <w:t>Western C</w:t>
      </w:r>
      <w:r>
        <w:rPr>
          <w:lang w:val="en-NZ"/>
        </w:rPr>
        <w:t>ollector</w:t>
      </w:r>
    </w:p>
    <w:p w14:paraId="24DB65FC" w14:textId="52325B6E" w:rsidR="004159DA" w:rsidRDefault="004159DA" w:rsidP="00B07AA9">
      <w:pPr>
        <w:spacing w:after="80" w:line="240" w:lineRule="auto"/>
        <w:rPr>
          <w:lang w:val="en-NZ"/>
        </w:rPr>
      </w:pPr>
      <w:r>
        <w:rPr>
          <w:lang w:val="en-NZ"/>
        </w:rPr>
        <w:t xml:space="preserve">This currently sits with </w:t>
      </w:r>
      <w:r w:rsidR="00793890">
        <w:rPr>
          <w:lang w:val="en-NZ"/>
        </w:rPr>
        <w:t xml:space="preserve">the </w:t>
      </w:r>
      <w:r>
        <w:rPr>
          <w:lang w:val="en-NZ"/>
        </w:rPr>
        <w:t>Supporting Growth Alliance (SGA) which</w:t>
      </w:r>
      <w:r w:rsidR="00620F0B">
        <w:rPr>
          <w:lang w:val="en-NZ"/>
        </w:rPr>
        <w:t>:</w:t>
      </w:r>
      <w:r>
        <w:rPr>
          <w:lang w:val="en-NZ"/>
        </w:rPr>
        <w:t xml:space="preserve"> </w:t>
      </w:r>
    </w:p>
    <w:p w14:paraId="0FE433B7" w14:textId="77777777" w:rsidR="004159DA" w:rsidRPr="00BA67C1" w:rsidRDefault="00620F0B" w:rsidP="00B07AA9">
      <w:pPr>
        <w:pStyle w:val="ListParagraph"/>
        <w:numPr>
          <w:ilvl w:val="0"/>
          <w:numId w:val="8"/>
        </w:numPr>
        <w:spacing w:after="80" w:line="240" w:lineRule="auto"/>
        <w:ind w:left="360"/>
        <w:rPr>
          <w:lang w:val="en-NZ"/>
        </w:rPr>
      </w:pPr>
      <w:r w:rsidRPr="00BA67C1">
        <w:rPr>
          <w:lang w:val="en-NZ"/>
        </w:rPr>
        <w:t>Is a</w:t>
      </w:r>
      <w:r w:rsidR="004159DA" w:rsidRPr="00BA67C1">
        <w:rPr>
          <w:lang w:val="en-NZ"/>
        </w:rPr>
        <w:t xml:space="preserve"> response to central and local government identifying the need to route</w:t>
      </w:r>
      <w:r w:rsidR="007D785C">
        <w:rPr>
          <w:lang w:val="en-NZ"/>
        </w:rPr>
        <w:t>-</w:t>
      </w:r>
      <w:r w:rsidR="004159DA" w:rsidRPr="00BA67C1">
        <w:rPr>
          <w:lang w:val="en-NZ"/>
        </w:rPr>
        <w:t xml:space="preserve">protect new </w:t>
      </w:r>
      <w:proofErr w:type="spellStart"/>
      <w:r w:rsidR="004159DA" w:rsidRPr="00BA67C1">
        <w:rPr>
          <w:lang w:val="en-NZ"/>
        </w:rPr>
        <w:t>roading</w:t>
      </w:r>
      <w:proofErr w:type="spellEnd"/>
      <w:r w:rsidR="004159DA" w:rsidRPr="00BA67C1">
        <w:rPr>
          <w:lang w:val="en-NZ"/>
        </w:rPr>
        <w:t xml:space="preserve"> connections in growth areas</w:t>
      </w:r>
      <w:r w:rsidR="00331FDE">
        <w:rPr>
          <w:lang w:val="en-NZ"/>
        </w:rPr>
        <w:t>, o</w:t>
      </w:r>
      <w:r w:rsidR="004159DA" w:rsidRPr="00BA67C1">
        <w:rPr>
          <w:lang w:val="en-NZ"/>
        </w:rPr>
        <w:t xml:space="preserve">therwise </w:t>
      </w:r>
      <w:r w:rsidR="00785CC9">
        <w:rPr>
          <w:lang w:val="en-NZ"/>
        </w:rPr>
        <w:t>AC</w:t>
      </w:r>
      <w:r w:rsidR="004159DA" w:rsidRPr="00BA67C1">
        <w:rPr>
          <w:lang w:val="en-NZ"/>
        </w:rPr>
        <w:t xml:space="preserve"> finds it</w:t>
      </w:r>
      <w:r w:rsidR="007D785C">
        <w:rPr>
          <w:lang w:val="en-NZ"/>
        </w:rPr>
        <w:t xml:space="preserve">self a step behind </w:t>
      </w:r>
      <w:proofErr w:type="gramStart"/>
      <w:r w:rsidR="007D785C">
        <w:rPr>
          <w:lang w:val="en-NZ"/>
        </w:rPr>
        <w:t>development</w:t>
      </w:r>
      <w:r w:rsidR="003F16CE">
        <w:rPr>
          <w:lang w:val="en-NZ"/>
        </w:rPr>
        <w:t>.</w:t>
      </w:r>
      <w:proofErr w:type="gramEnd"/>
    </w:p>
    <w:p w14:paraId="40A0ABAD" w14:textId="5BCF8FD3" w:rsidR="00BA67C1" w:rsidRDefault="00620F0B" w:rsidP="00B07AA9">
      <w:pPr>
        <w:pStyle w:val="ListParagraph"/>
        <w:numPr>
          <w:ilvl w:val="0"/>
          <w:numId w:val="8"/>
        </w:numPr>
        <w:spacing w:after="80" w:line="240" w:lineRule="auto"/>
        <w:ind w:left="360"/>
        <w:rPr>
          <w:lang w:val="en-NZ"/>
        </w:rPr>
      </w:pPr>
      <w:r w:rsidRPr="00BA67C1">
        <w:rPr>
          <w:lang w:val="en-NZ"/>
        </w:rPr>
        <w:t>Is a</w:t>
      </w:r>
      <w:r w:rsidR="007D785C">
        <w:rPr>
          <w:lang w:val="en-NZ"/>
        </w:rPr>
        <w:t xml:space="preserve">n alliance with </w:t>
      </w:r>
      <w:r w:rsidR="005108A8">
        <w:rPr>
          <w:lang w:val="en-NZ"/>
        </w:rPr>
        <w:t xml:space="preserve">the </w:t>
      </w:r>
      <w:r w:rsidR="007D785C">
        <w:rPr>
          <w:lang w:val="en-NZ"/>
        </w:rPr>
        <w:t xml:space="preserve">NZTA and </w:t>
      </w:r>
      <w:proofErr w:type="gramStart"/>
      <w:r w:rsidR="007D785C">
        <w:rPr>
          <w:lang w:val="en-NZ"/>
        </w:rPr>
        <w:t>AT</w:t>
      </w:r>
      <w:r w:rsidR="003F16CE">
        <w:rPr>
          <w:lang w:val="en-NZ"/>
        </w:rPr>
        <w:t>.</w:t>
      </w:r>
      <w:proofErr w:type="gramEnd"/>
    </w:p>
    <w:p w14:paraId="6EE6EE87" w14:textId="77777777" w:rsidR="00331FDE" w:rsidRDefault="00BA67C1" w:rsidP="00B07AA9">
      <w:pPr>
        <w:pStyle w:val="ListParagraph"/>
        <w:numPr>
          <w:ilvl w:val="0"/>
          <w:numId w:val="8"/>
        </w:numPr>
        <w:spacing w:after="80" w:line="240" w:lineRule="auto"/>
        <w:ind w:left="360"/>
        <w:rPr>
          <w:lang w:val="en-NZ"/>
        </w:rPr>
      </w:pPr>
      <w:r>
        <w:rPr>
          <w:lang w:val="en-NZ"/>
        </w:rPr>
        <w:t xml:space="preserve">Includes </w:t>
      </w:r>
      <w:r w:rsidR="00331FDE">
        <w:rPr>
          <w:lang w:val="en-NZ"/>
        </w:rPr>
        <w:t xml:space="preserve">representatives from 2 consultant engineering companies </w:t>
      </w:r>
      <w:r>
        <w:rPr>
          <w:lang w:val="en-NZ"/>
        </w:rPr>
        <w:t xml:space="preserve">and </w:t>
      </w:r>
      <w:r w:rsidR="00331FDE">
        <w:rPr>
          <w:lang w:val="en-NZ"/>
        </w:rPr>
        <w:t>from 2 law</w:t>
      </w:r>
      <w:r>
        <w:rPr>
          <w:lang w:val="en-NZ"/>
        </w:rPr>
        <w:t xml:space="preserve"> </w:t>
      </w:r>
      <w:r w:rsidR="00331FDE">
        <w:rPr>
          <w:lang w:val="en-NZ"/>
        </w:rPr>
        <w:t>firms</w:t>
      </w:r>
      <w:r w:rsidR="003F16CE">
        <w:rPr>
          <w:lang w:val="en-NZ"/>
        </w:rPr>
        <w:t>.</w:t>
      </w:r>
    </w:p>
    <w:p w14:paraId="2C59935A" w14:textId="1BB50381" w:rsidR="004159DA" w:rsidRPr="00BA67C1" w:rsidRDefault="00331FDE" w:rsidP="00B07AA9">
      <w:pPr>
        <w:pStyle w:val="ListParagraph"/>
        <w:numPr>
          <w:ilvl w:val="0"/>
          <w:numId w:val="8"/>
        </w:numPr>
        <w:spacing w:after="80" w:line="240" w:lineRule="auto"/>
        <w:ind w:left="360"/>
        <w:rPr>
          <w:lang w:val="en-NZ"/>
        </w:rPr>
      </w:pPr>
      <w:r>
        <w:rPr>
          <w:lang w:val="en-NZ"/>
        </w:rPr>
        <w:t>Is tasked with route protection</w:t>
      </w:r>
      <w:r w:rsidR="004159DA" w:rsidRPr="00BA67C1">
        <w:rPr>
          <w:lang w:val="en-NZ"/>
        </w:rPr>
        <w:t xml:space="preserve"> within </w:t>
      </w:r>
      <w:r>
        <w:rPr>
          <w:lang w:val="en-NZ"/>
        </w:rPr>
        <w:t xml:space="preserve">a </w:t>
      </w:r>
      <w:r w:rsidR="005108A8" w:rsidRPr="00BA67C1">
        <w:rPr>
          <w:lang w:val="en-NZ"/>
        </w:rPr>
        <w:t>5-year</w:t>
      </w:r>
      <w:r w:rsidR="004159DA" w:rsidRPr="00BA67C1">
        <w:rPr>
          <w:lang w:val="en-NZ"/>
        </w:rPr>
        <w:t xml:space="preserve"> </w:t>
      </w:r>
      <w:r>
        <w:rPr>
          <w:lang w:val="en-NZ"/>
        </w:rPr>
        <w:t xml:space="preserve">timeframe via a </w:t>
      </w:r>
      <w:r w:rsidR="004159DA" w:rsidRPr="00BA67C1">
        <w:rPr>
          <w:lang w:val="en-NZ"/>
        </w:rPr>
        <w:t xml:space="preserve">fast tract </w:t>
      </w:r>
      <w:r>
        <w:rPr>
          <w:lang w:val="en-NZ"/>
        </w:rPr>
        <w:t>route designation process</w:t>
      </w:r>
      <w:r w:rsidR="004159DA" w:rsidRPr="00BA67C1">
        <w:rPr>
          <w:lang w:val="en-NZ"/>
        </w:rPr>
        <w:t xml:space="preserve">.  </w:t>
      </w:r>
      <w:r>
        <w:rPr>
          <w:lang w:val="en-NZ"/>
        </w:rPr>
        <w:t xml:space="preserve">Key areas identified </w:t>
      </w:r>
      <w:r w:rsidR="00CD2307" w:rsidRPr="00CD2307">
        <w:rPr>
          <w:lang w:val="en-NZ"/>
        </w:rPr>
        <w:t>for route protection</w:t>
      </w:r>
      <w:r>
        <w:rPr>
          <w:lang w:val="en-NZ"/>
        </w:rPr>
        <w:t xml:space="preserve"> include </w:t>
      </w:r>
      <w:proofErr w:type="spellStart"/>
      <w:r w:rsidR="00785CC9">
        <w:rPr>
          <w:lang w:val="en-NZ"/>
        </w:rPr>
        <w:t>Ww</w:t>
      </w:r>
      <w:proofErr w:type="spellEnd"/>
      <w:r w:rsidR="004159DA" w:rsidRPr="00BA67C1">
        <w:rPr>
          <w:lang w:val="en-NZ"/>
        </w:rPr>
        <w:t>.</w:t>
      </w:r>
    </w:p>
    <w:p w14:paraId="0376A32A" w14:textId="32FAB99A" w:rsidR="007D785C" w:rsidRDefault="004159DA" w:rsidP="00B07AA9">
      <w:pPr>
        <w:spacing w:after="80" w:line="240" w:lineRule="auto"/>
        <w:rPr>
          <w:lang w:val="en-NZ"/>
        </w:rPr>
      </w:pPr>
      <w:r>
        <w:rPr>
          <w:lang w:val="en-NZ"/>
        </w:rPr>
        <w:t>Chris</w:t>
      </w:r>
      <w:r w:rsidR="009160A0">
        <w:rPr>
          <w:lang w:val="en-NZ"/>
        </w:rPr>
        <w:t xml:space="preserve"> Murphy asked whether</w:t>
      </w:r>
      <w:r>
        <w:rPr>
          <w:lang w:val="en-NZ"/>
        </w:rPr>
        <w:t xml:space="preserve"> </w:t>
      </w:r>
      <w:r w:rsidR="005108A8">
        <w:rPr>
          <w:lang w:val="en-NZ"/>
        </w:rPr>
        <w:t>the SGA</w:t>
      </w:r>
      <w:r>
        <w:rPr>
          <w:lang w:val="en-NZ"/>
        </w:rPr>
        <w:t xml:space="preserve"> </w:t>
      </w:r>
      <w:r w:rsidR="009160A0">
        <w:rPr>
          <w:lang w:val="en-NZ"/>
        </w:rPr>
        <w:t>could</w:t>
      </w:r>
      <w:r>
        <w:rPr>
          <w:lang w:val="en-NZ"/>
        </w:rPr>
        <w:t xml:space="preserve"> meet </w:t>
      </w:r>
      <w:r w:rsidR="003F16CE">
        <w:rPr>
          <w:lang w:val="en-NZ"/>
        </w:rPr>
        <w:t xml:space="preserve">soon </w:t>
      </w:r>
      <w:r>
        <w:rPr>
          <w:lang w:val="en-NZ"/>
        </w:rPr>
        <w:t xml:space="preserve">with </w:t>
      </w:r>
      <w:r w:rsidR="009160A0">
        <w:rPr>
          <w:lang w:val="en-NZ"/>
        </w:rPr>
        <w:t xml:space="preserve">the </w:t>
      </w:r>
      <w:proofErr w:type="spellStart"/>
      <w:r w:rsidR="00785CC9">
        <w:rPr>
          <w:lang w:val="en-NZ"/>
        </w:rPr>
        <w:t>Ww</w:t>
      </w:r>
      <w:proofErr w:type="spellEnd"/>
      <w:r w:rsidR="009160A0">
        <w:rPr>
          <w:lang w:val="en-NZ"/>
        </w:rPr>
        <w:t xml:space="preserve"> </w:t>
      </w:r>
      <w:r>
        <w:rPr>
          <w:lang w:val="en-NZ"/>
        </w:rPr>
        <w:t xml:space="preserve">group </w:t>
      </w:r>
      <w:r w:rsidR="007D785C">
        <w:rPr>
          <w:lang w:val="en-NZ"/>
        </w:rPr>
        <w:t>that</w:t>
      </w:r>
      <w:r w:rsidR="003F16CE">
        <w:rPr>
          <w:lang w:val="en-NZ"/>
        </w:rPr>
        <w:t xml:space="preserve"> produced the Spatial Plan</w:t>
      </w:r>
      <w:r w:rsidR="009160A0">
        <w:rPr>
          <w:lang w:val="en-NZ"/>
        </w:rPr>
        <w:t xml:space="preserve"> given land development in north </w:t>
      </w:r>
      <w:proofErr w:type="spellStart"/>
      <w:r w:rsidR="00785CC9">
        <w:rPr>
          <w:lang w:val="en-NZ"/>
        </w:rPr>
        <w:t>Ww</w:t>
      </w:r>
      <w:proofErr w:type="spellEnd"/>
      <w:r>
        <w:rPr>
          <w:lang w:val="en-NZ"/>
        </w:rPr>
        <w:t xml:space="preserve"> is progressing quickly – 5 years will be too late.  </w:t>
      </w:r>
      <w:r w:rsidR="007D785C">
        <w:rPr>
          <w:lang w:val="en-NZ"/>
        </w:rPr>
        <w:t xml:space="preserve">This issue is recognised </w:t>
      </w:r>
      <w:r w:rsidR="00863940">
        <w:rPr>
          <w:lang w:val="en-NZ"/>
        </w:rPr>
        <w:t xml:space="preserve">by </w:t>
      </w:r>
      <w:r w:rsidR="00785CC9">
        <w:rPr>
          <w:lang w:val="en-NZ"/>
        </w:rPr>
        <w:t>AC</w:t>
      </w:r>
      <w:r w:rsidR="00D7426F">
        <w:rPr>
          <w:lang w:val="en-NZ"/>
        </w:rPr>
        <w:t xml:space="preserve"> </w:t>
      </w:r>
      <w:r w:rsidR="00863940">
        <w:rPr>
          <w:lang w:val="en-NZ"/>
        </w:rPr>
        <w:t xml:space="preserve">and </w:t>
      </w:r>
      <w:r w:rsidR="005108A8">
        <w:rPr>
          <w:lang w:val="en-NZ"/>
        </w:rPr>
        <w:t>the SGA</w:t>
      </w:r>
      <w:r w:rsidR="007D785C">
        <w:rPr>
          <w:lang w:val="en-NZ"/>
        </w:rPr>
        <w:t xml:space="preserve"> are working with </w:t>
      </w:r>
      <w:r w:rsidR="00863940">
        <w:rPr>
          <w:lang w:val="en-NZ"/>
        </w:rPr>
        <w:t xml:space="preserve">them </w:t>
      </w:r>
      <w:r>
        <w:rPr>
          <w:lang w:val="en-NZ"/>
        </w:rPr>
        <w:t>on</w:t>
      </w:r>
      <w:r w:rsidR="007D785C">
        <w:rPr>
          <w:lang w:val="en-NZ"/>
        </w:rPr>
        <w:t xml:space="preserve"> the </w:t>
      </w:r>
      <w:proofErr w:type="spellStart"/>
      <w:r w:rsidR="00785CC9">
        <w:rPr>
          <w:lang w:val="en-NZ"/>
        </w:rPr>
        <w:t>Ww</w:t>
      </w:r>
      <w:proofErr w:type="spellEnd"/>
      <w:r>
        <w:rPr>
          <w:lang w:val="en-NZ"/>
        </w:rPr>
        <w:t xml:space="preserve"> Structure Plan</w:t>
      </w:r>
      <w:r w:rsidR="00F729D3">
        <w:rPr>
          <w:lang w:val="en-NZ"/>
        </w:rPr>
        <w:t xml:space="preserve"> (SP)</w:t>
      </w:r>
      <w:r>
        <w:rPr>
          <w:lang w:val="en-NZ"/>
        </w:rPr>
        <w:t>.</w:t>
      </w:r>
      <w:r w:rsidR="00863940">
        <w:rPr>
          <w:lang w:val="en-NZ"/>
        </w:rPr>
        <w:t xml:space="preserve">  Ryan </w:t>
      </w:r>
      <w:proofErr w:type="gramStart"/>
      <w:r w:rsidR="007B0B25">
        <w:rPr>
          <w:lang w:val="en-NZ"/>
        </w:rPr>
        <w:t xml:space="preserve">Bradley </w:t>
      </w:r>
      <w:r w:rsidR="007D785C">
        <w:rPr>
          <w:lang w:val="en-NZ"/>
        </w:rPr>
        <w:t xml:space="preserve"> </w:t>
      </w:r>
      <w:r w:rsidR="00863940">
        <w:rPr>
          <w:lang w:val="en-NZ"/>
        </w:rPr>
        <w:t>is</w:t>
      </w:r>
      <w:proofErr w:type="gramEnd"/>
      <w:r w:rsidR="00863940">
        <w:rPr>
          <w:lang w:val="en-NZ"/>
        </w:rPr>
        <w:t xml:space="preserve"> happy to </w:t>
      </w:r>
      <w:r w:rsidR="007B0B25">
        <w:rPr>
          <w:lang w:val="en-NZ"/>
        </w:rPr>
        <w:t xml:space="preserve">discuss the </w:t>
      </w:r>
      <w:proofErr w:type="spellStart"/>
      <w:r w:rsidR="009D367F">
        <w:rPr>
          <w:lang w:val="en-NZ"/>
        </w:rPr>
        <w:t>Ww</w:t>
      </w:r>
      <w:proofErr w:type="spellEnd"/>
      <w:r w:rsidR="007B0B25">
        <w:rPr>
          <w:lang w:val="en-NZ"/>
        </w:rPr>
        <w:t xml:space="preserve"> </w:t>
      </w:r>
      <w:r w:rsidR="001C5C1A">
        <w:rPr>
          <w:lang w:val="en-NZ"/>
        </w:rPr>
        <w:t>SP</w:t>
      </w:r>
      <w:r w:rsidR="007B0B25">
        <w:rPr>
          <w:lang w:val="en-NZ"/>
        </w:rPr>
        <w:t xml:space="preserve"> project later in this meeting</w:t>
      </w:r>
      <w:r w:rsidR="007D785C">
        <w:rPr>
          <w:lang w:val="en-NZ"/>
        </w:rPr>
        <w:t>.</w:t>
      </w:r>
    </w:p>
    <w:p w14:paraId="795E2FF6" w14:textId="0C8C30C0" w:rsidR="007D785C" w:rsidRDefault="00787AA6" w:rsidP="00B07AA9">
      <w:pPr>
        <w:spacing w:after="80" w:line="240" w:lineRule="auto"/>
        <w:rPr>
          <w:lang w:val="en-NZ"/>
        </w:rPr>
      </w:pPr>
      <w:r>
        <w:rPr>
          <w:b/>
          <w:color w:val="538135" w:themeColor="accent6" w:themeShade="BF"/>
          <w:lang w:val="en-NZ"/>
        </w:rPr>
        <w:t xml:space="preserve">ACTION: </w:t>
      </w:r>
      <w:r w:rsidR="004159DA">
        <w:rPr>
          <w:lang w:val="en-NZ"/>
        </w:rPr>
        <w:t>John</w:t>
      </w:r>
      <w:r w:rsidR="007D785C">
        <w:rPr>
          <w:lang w:val="en-NZ"/>
        </w:rPr>
        <w:t xml:space="preserve"> Stokes</w:t>
      </w:r>
      <w:r w:rsidR="004159DA">
        <w:rPr>
          <w:lang w:val="en-NZ"/>
        </w:rPr>
        <w:t xml:space="preserve"> to </w:t>
      </w:r>
      <w:r w:rsidR="009D6E74">
        <w:rPr>
          <w:lang w:val="en-NZ"/>
        </w:rPr>
        <w:t xml:space="preserve">advise </w:t>
      </w:r>
      <w:r w:rsidR="005108A8">
        <w:rPr>
          <w:lang w:val="en-NZ"/>
        </w:rPr>
        <w:t>the SGA</w:t>
      </w:r>
      <w:r w:rsidR="004159DA">
        <w:rPr>
          <w:lang w:val="en-NZ"/>
        </w:rPr>
        <w:t xml:space="preserve"> </w:t>
      </w:r>
      <w:r w:rsidR="00A1659D">
        <w:rPr>
          <w:lang w:val="en-NZ"/>
        </w:rPr>
        <w:t xml:space="preserve">that the </w:t>
      </w:r>
      <w:proofErr w:type="spellStart"/>
      <w:r w:rsidR="00785CC9">
        <w:rPr>
          <w:lang w:val="en-NZ"/>
        </w:rPr>
        <w:t>Ww</w:t>
      </w:r>
      <w:proofErr w:type="spellEnd"/>
      <w:r w:rsidR="007D785C">
        <w:rPr>
          <w:lang w:val="en-NZ"/>
        </w:rPr>
        <w:t xml:space="preserve"> Spatial Plan team </w:t>
      </w:r>
      <w:r w:rsidR="00A1659D">
        <w:rPr>
          <w:lang w:val="en-NZ"/>
        </w:rPr>
        <w:t xml:space="preserve">wish to meet with </w:t>
      </w:r>
      <w:r w:rsidR="005108A8">
        <w:rPr>
          <w:lang w:val="en-NZ"/>
        </w:rPr>
        <w:t>SGA</w:t>
      </w:r>
      <w:r w:rsidR="00A1659D">
        <w:rPr>
          <w:lang w:val="en-NZ"/>
        </w:rPr>
        <w:t xml:space="preserve"> representatives</w:t>
      </w:r>
      <w:r w:rsidR="007D785C">
        <w:rPr>
          <w:lang w:val="en-NZ"/>
        </w:rPr>
        <w:t>.</w:t>
      </w:r>
    </w:p>
    <w:p w14:paraId="2D62E8EE" w14:textId="49F1AF80" w:rsidR="004159DA" w:rsidRDefault="00787AA6" w:rsidP="00B07AA9">
      <w:pPr>
        <w:spacing w:after="80" w:line="240" w:lineRule="auto"/>
        <w:rPr>
          <w:lang w:val="en-NZ"/>
        </w:rPr>
      </w:pPr>
      <w:r>
        <w:rPr>
          <w:b/>
          <w:color w:val="538135" w:themeColor="accent6" w:themeShade="BF"/>
          <w:lang w:val="en-NZ"/>
        </w:rPr>
        <w:t xml:space="preserve">ACTION: </w:t>
      </w:r>
      <w:r w:rsidR="004159DA">
        <w:rPr>
          <w:lang w:val="en-NZ"/>
        </w:rPr>
        <w:t>Chris</w:t>
      </w:r>
      <w:r w:rsidR="007D785C">
        <w:rPr>
          <w:lang w:val="en-NZ"/>
        </w:rPr>
        <w:t xml:space="preserve"> Murphy to organise a meeting between </w:t>
      </w:r>
      <w:r w:rsidR="005108A8">
        <w:rPr>
          <w:lang w:val="en-NZ"/>
        </w:rPr>
        <w:t>the SGA</w:t>
      </w:r>
      <w:r w:rsidR="007D785C">
        <w:rPr>
          <w:lang w:val="en-NZ"/>
        </w:rPr>
        <w:t xml:space="preserve"> and the Spatial Plan group.</w:t>
      </w:r>
    </w:p>
    <w:p w14:paraId="468EAFFA" w14:textId="3621175E" w:rsidR="004159DA" w:rsidRDefault="004159DA" w:rsidP="00B07AA9">
      <w:pPr>
        <w:spacing w:after="80" w:line="240" w:lineRule="auto"/>
        <w:rPr>
          <w:lang w:val="en-NZ"/>
        </w:rPr>
      </w:pPr>
      <w:r>
        <w:rPr>
          <w:lang w:val="en-NZ"/>
        </w:rPr>
        <w:t xml:space="preserve">Ryan </w:t>
      </w:r>
      <w:r w:rsidR="0004415B">
        <w:rPr>
          <w:lang w:val="en-NZ"/>
        </w:rPr>
        <w:t xml:space="preserve">Bradley noted that </w:t>
      </w:r>
      <w:r w:rsidR="007B0B25">
        <w:rPr>
          <w:lang w:val="en-NZ"/>
        </w:rPr>
        <w:t xml:space="preserve">one of the main inputs of the SGA would be to produce an Integrated Transport Assessment (ITA) to support the </w:t>
      </w:r>
      <w:r w:rsidR="00765A6C">
        <w:rPr>
          <w:lang w:val="en-NZ"/>
        </w:rPr>
        <w:t>S</w:t>
      </w:r>
      <w:r w:rsidR="007B0B25">
        <w:rPr>
          <w:lang w:val="en-NZ"/>
        </w:rPr>
        <w:t xml:space="preserve">tructure </w:t>
      </w:r>
      <w:r w:rsidR="00765A6C">
        <w:rPr>
          <w:lang w:val="en-NZ"/>
        </w:rPr>
        <w:t>P</w:t>
      </w:r>
      <w:r w:rsidR="007B0B25">
        <w:rPr>
          <w:lang w:val="en-NZ"/>
        </w:rPr>
        <w:t xml:space="preserve">lan. The ITA needs to be based on a land use plan. The </w:t>
      </w:r>
      <w:r w:rsidR="00785CC9">
        <w:rPr>
          <w:lang w:val="en-NZ"/>
        </w:rPr>
        <w:t>AC</w:t>
      </w:r>
      <w:r w:rsidR="0004415B">
        <w:rPr>
          <w:lang w:val="en-NZ"/>
        </w:rPr>
        <w:t xml:space="preserve"> </w:t>
      </w:r>
      <w:r w:rsidR="007A15EB">
        <w:rPr>
          <w:lang w:val="en-NZ"/>
        </w:rPr>
        <w:t>S</w:t>
      </w:r>
      <w:r w:rsidR="007B0B25">
        <w:rPr>
          <w:lang w:val="en-NZ"/>
        </w:rPr>
        <w:t xml:space="preserve">tructure </w:t>
      </w:r>
      <w:r w:rsidR="007A15EB">
        <w:rPr>
          <w:lang w:val="en-NZ"/>
        </w:rPr>
        <w:t>P</w:t>
      </w:r>
      <w:r w:rsidR="007B0B25">
        <w:rPr>
          <w:lang w:val="en-NZ"/>
        </w:rPr>
        <w:t xml:space="preserve">lan </w:t>
      </w:r>
      <w:r w:rsidR="0004415B">
        <w:rPr>
          <w:lang w:val="en-NZ"/>
        </w:rPr>
        <w:t xml:space="preserve">process </w:t>
      </w:r>
      <w:r w:rsidR="007B0B25">
        <w:rPr>
          <w:lang w:val="en-NZ"/>
        </w:rPr>
        <w:t xml:space="preserve">anticipates that a draft land use plan will be ready in the middle of 2018 for the SGA to produce the ITA. The SGA will also be involved in developing the </w:t>
      </w:r>
      <w:r w:rsidR="00BB370B">
        <w:rPr>
          <w:lang w:val="en-NZ"/>
        </w:rPr>
        <w:t>L</w:t>
      </w:r>
      <w:r w:rsidR="007B0B25">
        <w:rPr>
          <w:lang w:val="en-NZ"/>
        </w:rPr>
        <w:t xml:space="preserve">and </w:t>
      </w:r>
      <w:r w:rsidR="00BB370B">
        <w:rPr>
          <w:lang w:val="en-NZ"/>
        </w:rPr>
        <w:t>U</w:t>
      </w:r>
      <w:r w:rsidR="007B0B25">
        <w:rPr>
          <w:lang w:val="en-NZ"/>
        </w:rPr>
        <w:t xml:space="preserve">se </w:t>
      </w:r>
      <w:r w:rsidR="00BB370B">
        <w:rPr>
          <w:lang w:val="en-NZ"/>
        </w:rPr>
        <w:t>P</w:t>
      </w:r>
      <w:r w:rsidR="007B0B25">
        <w:rPr>
          <w:lang w:val="en-NZ"/>
        </w:rPr>
        <w:t xml:space="preserve">lan with </w:t>
      </w:r>
      <w:r w:rsidR="00BB370B">
        <w:rPr>
          <w:lang w:val="en-NZ"/>
        </w:rPr>
        <w:t>C</w:t>
      </w:r>
      <w:r w:rsidR="007B0B25">
        <w:rPr>
          <w:lang w:val="en-NZ"/>
        </w:rPr>
        <w:t xml:space="preserve">ouncil and other stakeholders. </w:t>
      </w:r>
      <w:r>
        <w:rPr>
          <w:lang w:val="en-NZ"/>
        </w:rPr>
        <w:t>Chris</w:t>
      </w:r>
      <w:r w:rsidR="0004415B">
        <w:rPr>
          <w:lang w:val="en-NZ"/>
        </w:rPr>
        <w:t xml:space="preserve"> Murphy</w:t>
      </w:r>
      <w:r>
        <w:rPr>
          <w:lang w:val="en-NZ"/>
        </w:rPr>
        <w:t xml:space="preserve"> push</w:t>
      </w:r>
      <w:r w:rsidR="0004415B">
        <w:rPr>
          <w:lang w:val="en-NZ"/>
        </w:rPr>
        <w:t>ed</w:t>
      </w:r>
      <w:r>
        <w:rPr>
          <w:lang w:val="en-NZ"/>
        </w:rPr>
        <w:t xml:space="preserve"> for </w:t>
      </w:r>
      <w:r w:rsidR="0004415B">
        <w:rPr>
          <w:lang w:val="en-NZ"/>
        </w:rPr>
        <w:t>discussion sooner than later because it is n</w:t>
      </w:r>
      <w:r>
        <w:rPr>
          <w:lang w:val="en-NZ"/>
        </w:rPr>
        <w:t xml:space="preserve">o use </w:t>
      </w:r>
      <w:r w:rsidR="0004415B">
        <w:rPr>
          <w:lang w:val="en-NZ"/>
        </w:rPr>
        <w:t xml:space="preserve">to </w:t>
      </w:r>
      <w:r>
        <w:rPr>
          <w:lang w:val="en-NZ"/>
        </w:rPr>
        <w:t>hav</w:t>
      </w:r>
      <w:r w:rsidR="0004415B">
        <w:rPr>
          <w:lang w:val="en-NZ"/>
        </w:rPr>
        <w:t>e</w:t>
      </w:r>
      <w:r>
        <w:rPr>
          <w:lang w:val="en-NZ"/>
        </w:rPr>
        <w:t xml:space="preserve"> a </w:t>
      </w:r>
      <w:r w:rsidR="0004415B">
        <w:rPr>
          <w:lang w:val="en-NZ"/>
        </w:rPr>
        <w:t xml:space="preserve">LUP </w:t>
      </w:r>
      <w:r>
        <w:rPr>
          <w:lang w:val="en-NZ"/>
        </w:rPr>
        <w:t xml:space="preserve">developed independently from </w:t>
      </w:r>
      <w:r w:rsidR="0004415B">
        <w:rPr>
          <w:lang w:val="en-NZ"/>
        </w:rPr>
        <w:t>private developers Resource Consents</w:t>
      </w:r>
      <w:r>
        <w:rPr>
          <w:lang w:val="en-NZ"/>
        </w:rPr>
        <w:t xml:space="preserve"> lodged.  </w:t>
      </w:r>
    </w:p>
    <w:p w14:paraId="2C863521" w14:textId="0E408E36" w:rsidR="00E07644" w:rsidRDefault="0004415B" w:rsidP="00B07AA9">
      <w:pPr>
        <w:spacing w:after="80" w:line="240" w:lineRule="auto"/>
        <w:rPr>
          <w:lang w:val="en-NZ"/>
        </w:rPr>
      </w:pPr>
      <w:r>
        <w:rPr>
          <w:lang w:val="en-NZ"/>
        </w:rPr>
        <w:t xml:space="preserve">Rod Bradley confirmed that </w:t>
      </w:r>
      <w:r w:rsidR="004159DA">
        <w:rPr>
          <w:lang w:val="en-NZ"/>
        </w:rPr>
        <w:t xml:space="preserve">Turnstone Capital </w:t>
      </w:r>
      <w:r w:rsidR="00FD30B5">
        <w:rPr>
          <w:lang w:val="en-NZ"/>
        </w:rPr>
        <w:t>are scheduled to lodge</w:t>
      </w:r>
      <w:r w:rsidR="004159DA">
        <w:rPr>
          <w:lang w:val="en-NZ"/>
        </w:rPr>
        <w:t xml:space="preserve"> </w:t>
      </w:r>
      <w:r>
        <w:rPr>
          <w:lang w:val="en-NZ"/>
        </w:rPr>
        <w:t xml:space="preserve">their </w:t>
      </w:r>
      <w:r w:rsidR="00FD30B5">
        <w:rPr>
          <w:lang w:val="en-NZ"/>
        </w:rPr>
        <w:t xml:space="preserve">private plan change for </w:t>
      </w:r>
      <w:proofErr w:type="spellStart"/>
      <w:r w:rsidR="00FD30B5">
        <w:rPr>
          <w:lang w:val="en-NZ"/>
        </w:rPr>
        <w:t>Ww</w:t>
      </w:r>
      <w:proofErr w:type="spellEnd"/>
      <w:r w:rsidR="00FD30B5">
        <w:rPr>
          <w:lang w:val="en-NZ"/>
        </w:rPr>
        <w:t xml:space="preserve"> North West to SH1</w:t>
      </w:r>
      <w:r>
        <w:rPr>
          <w:lang w:val="en-NZ"/>
        </w:rPr>
        <w:t xml:space="preserve"> lodged </w:t>
      </w:r>
      <w:r w:rsidR="00E07644">
        <w:rPr>
          <w:lang w:val="en-NZ"/>
        </w:rPr>
        <w:t>by 9</w:t>
      </w:r>
      <w:r w:rsidR="00E07644" w:rsidRPr="00E07644">
        <w:rPr>
          <w:vertAlign w:val="superscript"/>
          <w:lang w:val="en-NZ"/>
        </w:rPr>
        <w:t>th</w:t>
      </w:r>
      <w:r w:rsidR="00E07644">
        <w:rPr>
          <w:lang w:val="en-NZ"/>
        </w:rPr>
        <w:t xml:space="preserve"> March</w:t>
      </w:r>
      <w:r>
        <w:rPr>
          <w:lang w:val="en-NZ"/>
        </w:rPr>
        <w:t xml:space="preserve"> and that their </w:t>
      </w:r>
      <w:r w:rsidR="00F729D3">
        <w:rPr>
          <w:lang w:val="en-NZ"/>
        </w:rPr>
        <w:t>SP</w:t>
      </w:r>
      <w:r w:rsidR="004159DA">
        <w:rPr>
          <w:lang w:val="en-NZ"/>
        </w:rPr>
        <w:t xml:space="preserve"> </w:t>
      </w:r>
      <w:r>
        <w:rPr>
          <w:lang w:val="en-NZ"/>
        </w:rPr>
        <w:t xml:space="preserve">may differ from </w:t>
      </w:r>
      <w:r w:rsidR="00785CC9">
        <w:rPr>
          <w:lang w:val="en-NZ"/>
        </w:rPr>
        <w:t>AC</w:t>
      </w:r>
      <w:r>
        <w:rPr>
          <w:lang w:val="en-NZ"/>
        </w:rPr>
        <w:t>s’</w:t>
      </w:r>
      <w:r w:rsidR="004159DA">
        <w:rPr>
          <w:lang w:val="en-NZ"/>
        </w:rPr>
        <w:t xml:space="preserve">.  They have offered </w:t>
      </w:r>
      <w:r>
        <w:rPr>
          <w:lang w:val="en-NZ"/>
        </w:rPr>
        <w:t xml:space="preserve">to </w:t>
      </w:r>
      <w:r w:rsidR="00785CC9">
        <w:rPr>
          <w:lang w:val="en-NZ"/>
        </w:rPr>
        <w:t>AC</w:t>
      </w:r>
      <w:r>
        <w:rPr>
          <w:lang w:val="en-NZ"/>
        </w:rPr>
        <w:t xml:space="preserve"> </w:t>
      </w:r>
      <w:r w:rsidR="004159DA">
        <w:rPr>
          <w:lang w:val="en-NZ"/>
        </w:rPr>
        <w:t xml:space="preserve">all </w:t>
      </w:r>
      <w:r>
        <w:rPr>
          <w:lang w:val="en-NZ"/>
        </w:rPr>
        <w:t xml:space="preserve">their </w:t>
      </w:r>
      <w:r w:rsidR="004159DA">
        <w:rPr>
          <w:lang w:val="en-NZ"/>
        </w:rPr>
        <w:t>data and info</w:t>
      </w:r>
      <w:r>
        <w:rPr>
          <w:lang w:val="en-NZ"/>
        </w:rPr>
        <w:t>rmation used to create their S</w:t>
      </w:r>
      <w:r w:rsidR="00F729D3">
        <w:rPr>
          <w:lang w:val="en-NZ"/>
        </w:rPr>
        <w:t>P</w:t>
      </w:r>
      <w:r>
        <w:rPr>
          <w:lang w:val="en-NZ"/>
        </w:rPr>
        <w:t xml:space="preserve"> </w:t>
      </w:r>
      <w:r w:rsidR="00F729D3">
        <w:rPr>
          <w:lang w:val="en-NZ"/>
        </w:rPr>
        <w:t xml:space="preserve">and </w:t>
      </w:r>
      <w:r w:rsidR="004159DA">
        <w:rPr>
          <w:lang w:val="en-NZ"/>
        </w:rPr>
        <w:t xml:space="preserve">will continue to consult with </w:t>
      </w:r>
      <w:r w:rsidR="00313DA6">
        <w:rPr>
          <w:lang w:val="en-NZ"/>
        </w:rPr>
        <w:t>them</w:t>
      </w:r>
      <w:r>
        <w:rPr>
          <w:lang w:val="en-NZ"/>
        </w:rPr>
        <w:t xml:space="preserve">.  If </w:t>
      </w:r>
      <w:r w:rsidR="00785CC9">
        <w:rPr>
          <w:lang w:val="en-NZ"/>
        </w:rPr>
        <w:t>AC</w:t>
      </w:r>
      <w:r>
        <w:rPr>
          <w:lang w:val="en-NZ"/>
        </w:rPr>
        <w:t xml:space="preserve"> rejects their </w:t>
      </w:r>
      <w:r w:rsidR="00F729D3">
        <w:rPr>
          <w:lang w:val="en-NZ"/>
        </w:rPr>
        <w:t>p</w:t>
      </w:r>
      <w:r>
        <w:rPr>
          <w:lang w:val="en-NZ"/>
        </w:rPr>
        <w:t xml:space="preserve">lan Turnstone may </w:t>
      </w:r>
      <w:r w:rsidR="00F729D3">
        <w:rPr>
          <w:lang w:val="en-NZ"/>
        </w:rPr>
        <w:t>turn</w:t>
      </w:r>
      <w:r w:rsidR="004159DA">
        <w:rPr>
          <w:lang w:val="en-NZ"/>
        </w:rPr>
        <w:t xml:space="preserve"> to</w:t>
      </w:r>
      <w:r w:rsidR="00F729D3">
        <w:rPr>
          <w:lang w:val="en-NZ"/>
        </w:rPr>
        <w:t xml:space="preserve"> the</w:t>
      </w:r>
      <w:r w:rsidR="004159DA">
        <w:rPr>
          <w:lang w:val="en-NZ"/>
        </w:rPr>
        <w:t xml:space="preserve"> court</w:t>
      </w:r>
      <w:r w:rsidR="00F729D3">
        <w:rPr>
          <w:lang w:val="en-NZ"/>
        </w:rPr>
        <w:t>s</w:t>
      </w:r>
      <w:r w:rsidR="004159DA">
        <w:rPr>
          <w:lang w:val="en-NZ"/>
        </w:rPr>
        <w:t>.</w:t>
      </w:r>
      <w:r w:rsidR="00D816B6">
        <w:rPr>
          <w:lang w:val="en-NZ"/>
        </w:rPr>
        <w:t xml:space="preserve">  </w:t>
      </w:r>
    </w:p>
    <w:p w14:paraId="6B01E887" w14:textId="695BBA2D" w:rsidR="004159DA" w:rsidRDefault="00313DA6" w:rsidP="00B07AA9">
      <w:pPr>
        <w:spacing w:after="80" w:line="240" w:lineRule="auto"/>
        <w:rPr>
          <w:lang w:val="en-NZ"/>
        </w:rPr>
      </w:pPr>
      <w:r>
        <w:t>Turnstone</w:t>
      </w:r>
      <w:r w:rsidR="00D816B6" w:rsidRPr="00D816B6">
        <w:t xml:space="preserve"> </w:t>
      </w:r>
      <w:r>
        <w:t>have offered to</w:t>
      </w:r>
      <w:r w:rsidR="00D816B6" w:rsidRPr="00D816B6">
        <w:t xml:space="preserve"> provide a copy of the scheme plan to this forum showing </w:t>
      </w:r>
      <w:r>
        <w:t>their</w:t>
      </w:r>
      <w:r w:rsidR="00D816B6" w:rsidRPr="00D816B6">
        <w:t xml:space="preserve"> planning of a proposed Western Collector and its relationship to SH</w:t>
      </w:r>
      <w:r>
        <w:t>1,</w:t>
      </w:r>
      <w:r w:rsidR="00D816B6" w:rsidRPr="00D816B6">
        <w:t xml:space="preserve"> and the connectivity through the MLR intersection and </w:t>
      </w:r>
      <w:r>
        <w:t>at</w:t>
      </w:r>
      <w:r w:rsidR="00D816B6" w:rsidRPr="00D816B6">
        <w:t xml:space="preserve"> the Southern end to </w:t>
      </w:r>
      <w:proofErr w:type="spellStart"/>
      <w:r w:rsidR="00D816B6" w:rsidRPr="00D816B6">
        <w:t>Maunsel</w:t>
      </w:r>
      <w:proofErr w:type="spellEnd"/>
      <w:r w:rsidR="00D816B6" w:rsidRPr="00D816B6">
        <w:t xml:space="preserve"> Drive</w:t>
      </w:r>
      <w:r>
        <w:t>.</w:t>
      </w:r>
    </w:p>
    <w:p w14:paraId="434273A9" w14:textId="47660D4F" w:rsidR="004159DA" w:rsidRDefault="0004415B" w:rsidP="00B07AA9">
      <w:pPr>
        <w:spacing w:after="80" w:line="240" w:lineRule="auto"/>
        <w:rPr>
          <w:lang w:val="en-NZ"/>
        </w:rPr>
      </w:pPr>
      <w:r>
        <w:rPr>
          <w:lang w:val="en-NZ"/>
        </w:rPr>
        <w:t>The</w:t>
      </w:r>
      <w:r w:rsidR="004159DA">
        <w:rPr>
          <w:lang w:val="en-NZ"/>
        </w:rPr>
        <w:t xml:space="preserve"> Western Collector</w:t>
      </w:r>
      <w:r>
        <w:rPr>
          <w:lang w:val="en-NZ"/>
        </w:rPr>
        <w:t xml:space="preserve"> (timing not yet determined)</w:t>
      </w:r>
      <w:r w:rsidR="004159DA">
        <w:rPr>
          <w:lang w:val="en-NZ"/>
        </w:rPr>
        <w:t xml:space="preserve"> has been of concern over </w:t>
      </w:r>
      <w:r>
        <w:rPr>
          <w:lang w:val="en-NZ"/>
        </w:rPr>
        <w:t xml:space="preserve">the </w:t>
      </w:r>
      <w:r w:rsidR="004159DA">
        <w:rPr>
          <w:lang w:val="en-NZ"/>
        </w:rPr>
        <w:t>course of these</w:t>
      </w:r>
      <w:r>
        <w:rPr>
          <w:lang w:val="en-NZ"/>
        </w:rPr>
        <w:t xml:space="preserve"> Forum</w:t>
      </w:r>
      <w:r w:rsidR="004159DA">
        <w:rPr>
          <w:lang w:val="en-NZ"/>
        </w:rPr>
        <w:t xml:space="preserve"> meetings.</w:t>
      </w:r>
      <w:r>
        <w:rPr>
          <w:lang w:val="en-NZ"/>
        </w:rPr>
        <w:t xml:space="preserve"> It is b</w:t>
      </w:r>
      <w:r w:rsidR="004159DA">
        <w:rPr>
          <w:lang w:val="en-NZ"/>
        </w:rPr>
        <w:t xml:space="preserve">ecoming increasingly difficult to see how </w:t>
      </w:r>
      <w:r>
        <w:rPr>
          <w:lang w:val="en-NZ"/>
        </w:rPr>
        <w:t>it</w:t>
      </w:r>
      <w:r w:rsidR="004159DA">
        <w:rPr>
          <w:lang w:val="en-NZ"/>
        </w:rPr>
        <w:t xml:space="preserve"> might work.  </w:t>
      </w:r>
      <w:r>
        <w:rPr>
          <w:lang w:val="en-NZ"/>
        </w:rPr>
        <w:t>It is h</w:t>
      </w:r>
      <w:r w:rsidR="004159DA">
        <w:rPr>
          <w:lang w:val="en-NZ"/>
        </w:rPr>
        <w:t>ope</w:t>
      </w:r>
      <w:r>
        <w:rPr>
          <w:lang w:val="en-NZ"/>
        </w:rPr>
        <w:t>d</w:t>
      </w:r>
      <w:r w:rsidR="004159DA">
        <w:rPr>
          <w:lang w:val="en-NZ"/>
        </w:rPr>
        <w:t xml:space="preserve"> that </w:t>
      </w:r>
      <w:r w:rsidR="005108A8">
        <w:rPr>
          <w:lang w:val="en-NZ"/>
        </w:rPr>
        <w:t>the SGA</w:t>
      </w:r>
      <w:r w:rsidR="004159DA">
        <w:rPr>
          <w:lang w:val="en-NZ"/>
        </w:rPr>
        <w:t xml:space="preserve"> will resolve this.</w:t>
      </w:r>
    </w:p>
    <w:p w14:paraId="675BF488" w14:textId="368569B8" w:rsidR="009C414B" w:rsidRDefault="004159DA" w:rsidP="00B07AA9">
      <w:pPr>
        <w:spacing w:after="80" w:line="240" w:lineRule="auto"/>
        <w:rPr>
          <w:lang w:val="en-NZ"/>
        </w:rPr>
      </w:pPr>
      <w:r>
        <w:rPr>
          <w:lang w:val="en-NZ"/>
        </w:rPr>
        <w:lastRenderedPageBreak/>
        <w:t xml:space="preserve">Ryan </w:t>
      </w:r>
      <w:r w:rsidR="009B6A6F">
        <w:rPr>
          <w:lang w:val="en-NZ"/>
        </w:rPr>
        <w:t xml:space="preserve">Bradley </w:t>
      </w:r>
      <w:r>
        <w:rPr>
          <w:lang w:val="en-NZ"/>
        </w:rPr>
        <w:t xml:space="preserve">said </w:t>
      </w:r>
      <w:r w:rsidR="005108A8">
        <w:rPr>
          <w:lang w:val="en-NZ"/>
        </w:rPr>
        <w:t>the SGA</w:t>
      </w:r>
      <w:r>
        <w:rPr>
          <w:lang w:val="en-NZ"/>
        </w:rPr>
        <w:t xml:space="preserve"> will </w:t>
      </w:r>
      <w:r w:rsidR="00F729D3">
        <w:rPr>
          <w:lang w:val="en-NZ"/>
        </w:rPr>
        <w:t>look</w:t>
      </w:r>
      <w:r>
        <w:rPr>
          <w:lang w:val="en-NZ"/>
        </w:rPr>
        <w:t xml:space="preserve"> at th</w:t>
      </w:r>
      <w:r w:rsidR="009B6A6F">
        <w:rPr>
          <w:lang w:val="en-NZ"/>
        </w:rPr>
        <w:t>e Western Collector route</w:t>
      </w:r>
      <w:r>
        <w:rPr>
          <w:lang w:val="en-NZ"/>
        </w:rPr>
        <w:t xml:space="preserve"> </w:t>
      </w:r>
      <w:r w:rsidR="00F729D3">
        <w:rPr>
          <w:lang w:val="en-NZ"/>
        </w:rPr>
        <w:t>in</w:t>
      </w:r>
      <w:r>
        <w:rPr>
          <w:lang w:val="en-NZ"/>
        </w:rPr>
        <w:t xml:space="preserve"> </w:t>
      </w:r>
      <w:r w:rsidR="009B6A6F">
        <w:rPr>
          <w:lang w:val="en-NZ"/>
        </w:rPr>
        <w:t xml:space="preserve">the </w:t>
      </w:r>
      <w:r w:rsidR="00310EA9">
        <w:rPr>
          <w:lang w:val="en-NZ"/>
        </w:rPr>
        <w:t>SP</w:t>
      </w:r>
      <w:r>
        <w:rPr>
          <w:lang w:val="en-NZ"/>
        </w:rPr>
        <w:t xml:space="preserve"> process</w:t>
      </w:r>
      <w:r w:rsidR="009B6A6F">
        <w:rPr>
          <w:lang w:val="en-NZ"/>
        </w:rPr>
        <w:t xml:space="preserve">, which </w:t>
      </w:r>
      <w:r w:rsidR="007B0B25">
        <w:rPr>
          <w:lang w:val="en-NZ"/>
        </w:rPr>
        <w:t>anticipates hav</w:t>
      </w:r>
      <w:r w:rsidR="001D355C">
        <w:rPr>
          <w:lang w:val="en-NZ"/>
        </w:rPr>
        <w:t>ing</w:t>
      </w:r>
      <w:r w:rsidR="007B0B25">
        <w:rPr>
          <w:lang w:val="en-NZ"/>
        </w:rPr>
        <w:t xml:space="preserve"> a draft plan out to the public</w:t>
      </w:r>
      <w:r>
        <w:rPr>
          <w:lang w:val="en-NZ"/>
        </w:rPr>
        <w:t xml:space="preserve"> by end of </w:t>
      </w:r>
      <w:r w:rsidR="009B6A6F">
        <w:rPr>
          <w:lang w:val="en-NZ"/>
        </w:rPr>
        <w:t>2018</w:t>
      </w:r>
      <w:r w:rsidR="00EA1B64">
        <w:rPr>
          <w:lang w:val="en-NZ"/>
        </w:rPr>
        <w:t>.</w:t>
      </w:r>
    </w:p>
    <w:p w14:paraId="4DC0F2F3" w14:textId="77777777" w:rsidR="0011515C" w:rsidRPr="006913FD" w:rsidRDefault="00682EE9" w:rsidP="00B07AA9">
      <w:pPr>
        <w:pStyle w:val="Heading1"/>
        <w:spacing w:after="80" w:line="240" w:lineRule="auto"/>
        <w:rPr>
          <w:lang w:val="en-NZ"/>
        </w:rPr>
      </w:pPr>
      <w:r w:rsidRPr="006913FD">
        <w:rPr>
          <w:lang w:val="en-NZ"/>
        </w:rPr>
        <w:t>S</w:t>
      </w:r>
      <w:r w:rsidR="006913FD" w:rsidRPr="006913FD">
        <w:rPr>
          <w:lang w:val="en-NZ"/>
        </w:rPr>
        <w:t>outher</w:t>
      </w:r>
      <w:r w:rsidR="00E5329E">
        <w:rPr>
          <w:lang w:val="en-NZ"/>
        </w:rPr>
        <w:t>n Interchange</w:t>
      </w:r>
    </w:p>
    <w:p w14:paraId="7E35438B" w14:textId="1D8A3398" w:rsidR="009B6A6F" w:rsidRDefault="00F729D3" w:rsidP="00B07AA9">
      <w:pPr>
        <w:spacing w:after="80" w:line="240" w:lineRule="auto"/>
        <w:rPr>
          <w:lang w:val="en-NZ"/>
        </w:rPr>
      </w:pPr>
      <w:r>
        <w:rPr>
          <w:lang w:val="en-NZ"/>
        </w:rPr>
        <w:t>The decision</w:t>
      </w:r>
      <w:r w:rsidR="009B6A6F">
        <w:rPr>
          <w:lang w:val="en-NZ"/>
        </w:rPr>
        <w:t xml:space="preserve"> on a southern interchange (SI) sit</w:t>
      </w:r>
      <w:r>
        <w:rPr>
          <w:lang w:val="en-NZ"/>
        </w:rPr>
        <w:t>s</w:t>
      </w:r>
      <w:r w:rsidR="009B6A6F">
        <w:rPr>
          <w:lang w:val="en-NZ"/>
        </w:rPr>
        <w:t xml:space="preserve"> with </w:t>
      </w:r>
      <w:r w:rsidR="005108A8">
        <w:rPr>
          <w:lang w:val="en-NZ"/>
        </w:rPr>
        <w:t>the SGA</w:t>
      </w:r>
      <w:r w:rsidR="009B6A6F">
        <w:rPr>
          <w:lang w:val="en-NZ"/>
        </w:rPr>
        <w:t xml:space="preserve"> and will be addressed through the </w:t>
      </w:r>
      <w:r>
        <w:rPr>
          <w:lang w:val="en-NZ"/>
        </w:rPr>
        <w:t>SP</w:t>
      </w:r>
      <w:r w:rsidR="009B6A6F">
        <w:rPr>
          <w:lang w:val="en-NZ"/>
        </w:rPr>
        <w:t xml:space="preserve">. </w:t>
      </w:r>
    </w:p>
    <w:p w14:paraId="5C6D2195" w14:textId="77777777" w:rsidR="009B6A6F" w:rsidRDefault="009B6A6F" w:rsidP="00B07AA9">
      <w:pPr>
        <w:spacing w:after="80" w:line="240" w:lineRule="auto"/>
        <w:rPr>
          <w:lang w:val="en-NZ"/>
        </w:rPr>
      </w:pPr>
      <w:r>
        <w:rPr>
          <w:lang w:val="en-NZ"/>
        </w:rPr>
        <w:t xml:space="preserve">In the current </w:t>
      </w:r>
      <w:proofErr w:type="spellStart"/>
      <w:r>
        <w:rPr>
          <w:lang w:val="en-NZ"/>
        </w:rPr>
        <w:t>RoNS</w:t>
      </w:r>
      <w:proofErr w:type="spellEnd"/>
      <w:r>
        <w:rPr>
          <w:lang w:val="en-NZ"/>
        </w:rPr>
        <w:t xml:space="preserve"> build process, designs don’t preclude an interchange, but that is all</w:t>
      </w:r>
      <w:r w:rsidR="00F729D3">
        <w:rPr>
          <w:lang w:val="en-NZ"/>
        </w:rPr>
        <w:t xml:space="preserve"> as it is not</w:t>
      </w:r>
      <w:r>
        <w:rPr>
          <w:lang w:val="en-NZ"/>
        </w:rPr>
        <w:t xml:space="preserve"> included in the PPP contract which would be too hard and costly to vary.</w:t>
      </w:r>
    </w:p>
    <w:p w14:paraId="61AE3528" w14:textId="02021352" w:rsidR="00497388" w:rsidRDefault="009B6A6F" w:rsidP="00B07AA9">
      <w:pPr>
        <w:spacing w:after="80" w:line="240" w:lineRule="auto"/>
        <w:rPr>
          <w:lang w:val="en-NZ"/>
        </w:rPr>
      </w:pPr>
      <w:r>
        <w:rPr>
          <w:lang w:val="en-NZ"/>
        </w:rPr>
        <w:t xml:space="preserve">Ryan Bradley </w:t>
      </w:r>
      <w:r w:rsidR="00F729D3">
        <w:rPr>
          <w:lang w:val="en-NZ"/>
        </w:rPr>
        <w:t>thinks</w:t>
      </w:r>
      <w:r>
        <w:rPr>
          <w:lang w:val="en-NZ"/>
        </w:rPr>
        <w:t xml:space="preserve"> it highly unlikely any enabling works </w:t>
      </w:r>
      <w:r w:rsidR="007B0B25">
        <w:rPr>
          <w:lang w:val="en-NZ"/>
        </w:rPr>
        <w:t>w</w:t>
      </w:r>
      <w:r>
        <w:rPr>
          <w:lang w:val="en-NZ"/>
        </w:rPr>
        <w:t>ould be done now</w:t>
      </w:r>
      <w:r w:rsidR="007B0B25">
        <w:rPr>
          <w:lang w:val="en-NZ"/>
        </w:rPr>
        <w:t xml:space="preserve"> through the NX2 contracts to build the road</w:t>
      </w:r>
      <w:r w:rsidR="00F729D3">
        <w:rPr>
          <w:lang w:val="en-NZ"/>
        </w:rPr>
        <w:t xml:space="preserve">, subject to </w:t>
      </w:r>
      <w:r>
        <w:rPr>
          <w:lang w:val="en-NZ"/>
        </w:rPr>
        <w:t xml:space="preserve">official confirmation.  </w:t>
      </w:r>
      <w:r w:rsidR="00785CC9">
        <w:rPr>
          <w:lang w:val="en-NZ"/>
        </w:rPr>
        <w:t>AC</w:t>
      </w:r>
      <w:r>
        <w:rPr>
          <w:lang w:val="en-NZ"/>
        </w:rPr>
        <w:t xml:space="preserve"> </w:t>
      </w:r>
      <w:r w:rsidR="007B0B25">
        <w:rPr>
          <w:lang w:val="en-NZ"/>
        </w:rPr>
        <w:t xml:space="preserve">supports </w:t>
      </w:r>
      <w:r w:rsidR="00C73B48">
        <w:rPr>
          <w:lang w:val="en-NZ"/>
        </w:rPr>
        <w:t>a</w:t>
      </w:r>
      <w:r>
        <w:rPr>
          <w:lang w:val="en-NZ"/>
        </w:rPr>
        <w:t xml:space="preserve"> </w:t>
      </w:r>
      <w:r w:rsidR="007B0B25">
        <w:rPr>
          <w:lang w:val="en-NZ"/>
        </w:rPr>
        <w:t xml:space="preserve">Southern Interchange </w:t>
      </w:r>
      <w:r>
        <w:rPr>
          <w:lang w:val="en-NZ"/>
        </w:rPr>
        <w:t>in principle</w:t>
      </w:r>
      <w:r w:rsidR="00C73B48">
        <w:rPr>
          <w:lang w:val="en-NZ"/>
        </w:rPr>
        <w:t xml:space="preserve"> and </w:t>
      </w:r>
      <w:r w:rsidR="005108A8">
        <w:rPr>
          <w:lang w:val="en-NZ"/>
        </w:rPr>
        <w:t>the SGA</w:t>
      </w:r>
      <w:r>
        <w:rPr>
          <w:lang w:val="en-NZ"/>
        </w:rPr>
        <w:t xml:space="preserve"> will do the work to determine whether </w:t>
      </w:r>
      <w:r w:rsidR="00C73B48">
        <w:rPr>
          <w:lang w:val="en-NZ"/>
        </w:rPr>
        <w:t>it is</w:t>
      </w:r>
      <w:r>
        <w:rPr>
          <w:lang w:val="en-NZ"/>
        </w:rPr>
        <w:t xml:space="preserve"> needed or not before </w:t>
      </w:r>
      <w:r w:rsidR="00F729D3">
        <w:rPr>
          <w:lang w:val="en-NZ"/>
        </w:rPr>
        <w:t xml:space="preserve">any </w:t>
      </w:r>
      <w:r>
        <w:rPr>
          <w:lang w:val="en-NZ"/>
        </w:rPr>
        <w:t xml:space="preserve">work </w:t>
      </w:r>
      <w:r w:rsidR="00F729D3">
        <w:rPr>
          <w:lang w:val="en-NZ"/>
        </w:rPr>
        <w:t>on it</w:t>
      </w:r>
      <w:r>
        <w:rPr>
          <w:lang w:val="en-NZ"/>
        </w:rPr>
        <w:t xml:space="preserve"> proceed</w:t>
      </w:r>
      <w:r w:rsidR="00F729D3">
        <w:rPr>
          <w:lang w:val="en-NZ"/>
        </w:rPr>
        <w:t>s</w:t>
      </w:r>
      <w:r>
        <w:rPr>
          <w:lang w:val="en-NZ"/>
        </w:rPr>
        <w:t>.</w:t>
      </w:r>
    </w:p>
    <w:p w14:paraId="733A2C2D" w14:textId="77777777" w:rsidR="00C73B48" w:rsidRDefault="00E2376A" w:rsidP="00B07AA9">
      <w:pPr>
        <w:pStyle w:val="Heading2"/>
        <w:spacing w:after="80" w:line="240" w:lineRule="auto"/>
        <w:rPr>
          <w:rFonts w:asciiTheme="minorHAnsi" w:hAnsiTheme="minorHAnsi" w:cstheme="minorHAnsi"/>
          <w:color w:val="auto"/>
          <w:sz w:val="22"/>
          <w:szCs w:val="22"/>
          <w:lang w:val="en-NZ"/>
        </w:rPr>
      </w:pPr>
      <w:r w:rsidRPr="00453C80">
        <w:rPr>
          <w:rStyle w:val="Heading1Char"/>
        </w:rPr>
        <w:t>General Business</w:t>
      </w:r>
      <w:r w:rsidR="00DA1DE2" w:rsidRPr="00DA1DE2">
        <w:rPr>
          <w:rFonts w:asciiTheme="minorHAnsi" w:hAnsiTheme="minorHAnsi" w:cstheme="minorHAnsi"/>
          <w:color w:val="auto"/>
          <w:sz w:val="22"/>
          <w:szCs w:val="22"/>
          <w:lang w:val="en-NZ"/>
        </w:rPr>
        <w:t xml:space="preserve"> </w:t>
      </w:r>
    </w:p>
    <w:p w14:paraId="19BDA2BA" w14:textId="77777777" w:rsidR="00C73B48" w:rsidRDefault="00C73B48" w:rsidP="00B07AA9">
      <w:pPr>
        <w:spacing w:after="80" w:line="240" w:lineRule="auto"/>
        <w:rPr>
          <w:lang w:val="en-NZ"/>
        </w:rPr>
      </w:pPr>
      <w:r>
        <w:rPr>
          <w:lang w:val="en-NZ"/>
        </w:rPr>
        <w:t>Mark Mitchell gave his apologies for his late arrival.</w:t>
      </w:r>
    </w:p>
    <w:p w14:paraId="1B186E19" w14:textId="77777777" w:rsidR="00C73B48" w:rsidRPr="00D91ED5" w:rsidRDefault="00C73B48" w:rsidP="00D91ED5">
      <w:pPr>
        <w:pStyle w:val="ListParagraph"/>
        <w:numPr>
          <w:ilvl w:val="0"/>
          <w:numId w:val="12"/>
        </w:numPr>
        <w:spacing w:after="80" w:line="240" w:lineRule="auto"/>
        <w:ind w:left="360"/>
        <w:rPr>
          <w:b/>
          <w:lang w:val="en-NZ"/>
        </w:rPr>
      </w:pPr>
      <w:r w:rsidRPr="00537E45">
        <w:rPr>
          <w:b/>
          <w:lang w:val="en-NZ"/>
        </w:rPr>
        <w:t xml:space="preserve">Hill St </w:t>
      </w:r>
      <w:r w:rsidR="00D91ED5">
        <w:rPr>
          <w:b/>
          <w:lang w:val="en-NZ"/>
        </w:rPr>
        <w:t xml:space="preserve">Intersection </w:t>
      </w:r>
      <w:r w:rsidR="00D91ED5">
        <w:rPr>
          <w:b/>
          <w:lang w:val="en-NZ"/>
        </w:rPr>
        <w:br/>
        <w:t>Grant Riddell, Warkworth resident</w:t>
      </w:r>
    </w:p>
    <w:p w14:paraId="13447539" w14:textId="77777777" w:rsidR="006C5A59" w:rsidRDefault="006C5A59" w:rsidP="00B07AA9">
      <w:pPr>
        <w:spacing w:after="80" w:line="240" w:lineRule="auto"/>
        <w:rPr>
          <w:lang w:val="en-NZ"/>
        </w:rPr>
      </w:pPr>
      <w:r>
        <w:rPr>
          <w:lang w:val="en-NZ"/>
        </w:rPr>
        <w:t xml:space="preserve">As a resident very local to the intersection, </w:t>
      </w:r>
      <w:r w:rsidR="00D91ED5">
        <w:rPr>
          <w:lang w:val="en-NZ"/>
        </w:rPr>
        <w:t>Grant</w:t>
      </w:r>
      <w:r>
        <w:rPr>
          <w:lang w:val="en-NZ"/>
        </w:rPr>
        <w:t xml:space="preserve"> g</w:t>
      </w:r>
      <w:r w:rsidRPr="006C5A59">
        <w:rPr>
          <w:lang w:val="en-NZ"/>
        </w:rPr>
        <w:t xml:space="preserve">ave his overview of the problems and </w:t>
      </w:r>
      <w:r>
        <w:rPr>
          <w:lang w:val="en-NZ"/>
        </w:rPr>
        <w:t xml:space="preserve">the </w:t>
      </w:r>
      <w:r w:rsidRPr="006C5A59">
        <w:rPr>
          <w:lang w:val="en-NZ"/>
        </w:rPr>
        <w:t>community impact</w:t>
      </w:r>
      <w:r w:rsidR="00714FD4">
        <w:rPr>
          <w:lang w:val="en-NZ"/>
        </w:rPr>
        <w:t xml:space="preserve"> and noted his key intersection problems: </w:t>
      </w:r>
      <w:r>
        <w:rPr>
          <w:lang w:val="en-NZ"/>
        </w:rPr>
        <w:t xml:space="preserve">Cars turning </w:t>
      </w:r>
      <w:r w:rsidR="00C73B48" w:rsidRPr="006C5A59">
        <w:rPr>
          <w:lang w:val="en-NZ"/>
        </w:rPr>
        <w:t>out of Elizabeth St in heavy traffic</w:t>
      </w:r>
      <w:r w:rsidR="00714FD4">
        <w:rPr>
          <w:lang w:val="en-NZ"/>
        </w:rPr>
        <w:t xml:space="preserve">, </w:t>
      </w:r>
      <w:r>
        <w:rPr>
          <w:lang w:val="en-NZ"/>
        </w:rPr>
        <w:t>the s</w:t>
      </w:r>
      <w:r w:rsidR="00C73B48" w:rsidRPr="006C5A59">
        <w:rPr>
          <w:lang w:val="en-NZ"/>
        </w:rPr>
        <w:t>outhbound slip l</w:t>
      </w:r>
      <w:r w:rsidR="00714FD4">
        <w:rPr>
          <w:lang w:val="en-NZ"/>
        </w:rPr>
        <w:t xml:space="preserve">ane off SH1, and </w:t>
      </w:r>
      <w:r w:rsidRPr="006C5A59">
        <w:rPr>
          <w:lang w:val="en-NZ"/>
        </w:rPr>
        <w:t>the</w:t>
      </w:r>
      <w:r w:rsidR="00C73B48" w:rsidRPr="006C5A59">
        <w:rPr>
          <w:lang w:val="en-NZ"/>
        </w:rPr>
        <w:t xml:space="preserve"> number of give ways</w:t>
      </w:r>
      <w:r w:rsidR="00714FD4">
        <w:rPr>
          <w:lang w:val="en-NZ"/>
        </w:rPr>
        <w:t>.</w:t>
      </w:r>
    </w:p>
    <w:p w14:paraId="4451D1C4" w14:textId="77777777" w:rsidR="00714FD4" w:rsidRDefault="006C5A59" w:rsidP="00B07AA9">
      <w:pPr>
        <w:spacing w:after="80" w:line="240" w:lineRule="auto"/>
        <w:rPr>
          <w:lang w:val="en-NZ"/>
        </w:rPr>
      </w:pPr>
      <w:r>
        <w:rPr>
          <w:lang w:val="en-NZ"/>
        </w:rPr>
        <w:t>Suggested interim</w:t>
      </w:r>
      <w:r w:rsidR="00C73B48" w:rsidRPr="006C5A59">
        <w:rPr>
          <w:lang w:val="en-NZ"/>
        </w:rPr>
        <w:t xml:space="preserve"> </w:t>
      </w:r>
      <w:r>
        <w:rPr>
          <w:lang w:val="en-NZ"/>
        </w:rPr>
        <w:t>solutions</w:t>
      </w:r>
      <w:r w:rsidR="00714FD4">
        <w:rPr>
          <w:lang w:val="en-NZ"/>
        </w:rPr>
        <w:t xml:space="preserve"> to do immediately:</w:t>
      </w:r>
      <w:r>
        <w:rPr>
          <w:lang w:val="en-NZ"/>
        </w:rPr>
        <w:t xml:space="preserve"> </w:t>
      </w:r>
    </w:p>
    <w:p w14:paraId="11E91FAD" w14:textId="77777777" w:rsidR="00714FD4" w:rsidRPr="00714FD4" w:rsidRDefault="00714FD4" w:rsidP="00B07AA9">
      <w:pPr>
        <w:pStyle w:val="ListParagraph"/>
        <w:numPr>
          <w:ilvl w:val="0"/>
          <w:numId w:val="10"/>
        </w:numPr>
        <w:spacing w:after="80" w:line="240" w:lineRule="auto"/>
        <w:rPr>
          <w:lang w:val="en-NZ"/>
        </w:rPr>
      </w:pPr>
      <w:r w:rsidRPr="00714FD4">
        <w:rPr>
          <w:lang w:val="en-NZ"/>
        </w:rPr>
        <w:t>M</w:t>
      </w:r>
      <w:r w:rsidR="00C73B48" w:rsidRPr="00714FD4">
        <w:rPr>
          <w:lang w:val="en-NZ"/>
        </w:rPr>
        <w:t>ak</w:t>
      </w:r>
      <w:r w:rsidRPr="00714FD4">
        <w:rPr>
          <w:lang w:val="en-NZ"/>
        </w:rPr>
        <w:t>e</w:t>
      </w:r>
      <w:r w:rsidR="00C73B48" w:rsidRPr="00714FD4">
        <w:rPr>
          <w:lang w:val="en-NZ"/>
        </w:rPr>
        <w:t xml:space="preserve"> </w:t>
      </w:r>
      <w:r w:rsidR="006C5A59" w:rsidRPr="00714FD4">
        <w:rPr>
          <w:lang w:val="en-NZ"/>
        </w:rPr>
        <w:t xml:space="preserve">the southbound </w:t>
      </w:r>
      <w:r w:rsidR="00C73B48" w:rsidRPr="00714FD4">
        <w:rPr>
          <w:lang w:val="en-NZ"/>
        </w:rPr>
        <w:t>slip land a compulsory stop</w:t>
      </w:r>
    </w:p>
    <w:p w14:paraId="3770F0A9" w14:textId="77777777" w:rsidR="00714FD4" w:rsidRPr="00714FD4" w:rsidRDefault="00714FD4" w:rsidP="00B07AA9">
      <w:pPr>
        <w:pStyle w:val="ListParagraph"/>
        <w:numPr>
          <w:ilvl w:val="0"/>
          <w:numId w:val="10"/>
        </w:numPr>
        <w:spacing w:after="80" w:line="240" w:lineRule="auto"/>
        <w:rPr>
          <w:lang w:val="en-NZ"/>
        </w:rPr>
      </w:pPr>
      <w:r w:rsidRPr="00714FD4">
        <w:rPr>
          <w:lang w:val="en-NZ"/>
        </w:rPr>
        <w:t>G</w:t>
      </w:r>
      <w:r w:rsidR="00C73B48" w:rsidRPr="00714FD4">
        <w:rPr>
          <w:lang w:val="en-NZ"/>
        </w:rPr>
        <w:t xml:space="preserve">et rid of </w:t>
      </w:r>
      <w:r w:rsidR="006C5A59" w:rsidRPr="00714FD4">
        <w:rPr>
          <w:lang w:val="en-NZ"/>
        </w:rPr>
        <w:t xml:space="preserve">the </w:t>
      </w:r>
      <w:r w:rsidR="00C73B48" w:rsidRPr="00714FD4">
        <w:rPr>
          <w:lang w:val="en-NZ"/>
        </w:rPr>
        <w:t>west bound give way</w:t>
      </w:r>
      <w:r w:rsidR="006C5A59" w:rsidRPr="00714FD4">
        <w:rPr>
          <w:lang w:val="en-NZ"/>
        </w:rPr>
        <w:t xml:space="preserve"> </w:t>
      </w:r>
      <w:r w:rsidRPr="00714FD4">
        <w:rPr>
          <w:lang w:val="en-NZ"/>
        </w:rPr>
        <w:t>entering the intersection from Sandspit</w:t>
      </w:r>
      <w:r w:rsidR="006C5A59" w:rsidRPr="00714FD4">
        <w:rPr>
          <w:lang w:val="en-NZ"/>
        </w:rPr>
        <w:t xml:space="preserve"> Rd</w:t>
      </w:r>
    </w:p>
    <w:p w14:paraId="02CD61CF" w14:textId="77777777" w:rsidR="00714FD4" w:rsidRPr="00714FD4" w:rsidRDefault="00714FD4" w:rsidP="00B07AA9">
      <w:pPr>
        <w:pStyle w:val="ListParagraph"/>
        <w:numPr>
          <w:ilvl w:val="0"/>
          <w:numId w:val="10"/>
        </w:numPr>
        <w:spacing w:after="80" w:line="240" w:lineRule="auto"/>
        <w:rPr>
          <w:lang w:val="en-NZ"/>
        </w:rPr>
      </w:pPr>
      <w:r w:rsidRPr="00714FD4">
        <w:rPr>
          <w:lang w:val="en-NZ"/>
        </w:rPr>
        <w:t>C</w:t>
      </w:r>
      <w:r w:rsidR="00C73B48" w:rsidRPr="00714FD4">
        <w:rPr>
          <w:lang w:val="en-NZ"/>
        </w:rPr>
        <w:t>ross hatch the intersection</w:t>
      </w:r>
      <w:r w:rsidRPr="00714FD4">
        <w:rPr>
          <w:lang w:val="en-NZ"/>
        </w:rPr>
        <w:t xml:space="preserve"> no stopping areas</w:t>
      </w:r>
    </w:p>
    <w:p w14:paraId="1C2DF095" w14:textId="77777777" w:rsidR="00714FD4" w:rsidRPr="00714FD4" w:rsidRDefault="00714FD4" w:rsidP="00B07AA9">
      <w:pPr>
        <w:pStyle w:val="ListParagraph"/>
        <w:numPr>
          <w:ilvl w:val="0"/>
          <w:numId w:val="10"/>
        </w:numPr>
        <w:spacing w:after="80" w:line="240" w:lineRule="auto"/>
        <w:rPr>
          <w:lang w:val="en-NZ"/>
        </w:rPr>
      </w:pPr>
      <w:r w:rsidRPr="00714FD4">
        <w:rPr>
          <w:lang w:val="en-NZ"/>
        </w:rPr>
        <w:t>Convert the s</w:t>
      </w:r>
      <w:r w:rsidR="00C73B48" w:rsidRPr="00714FD4">
        <w:rPr>
          <w:lang w:val="en-NZ"/>
        </w:rPr>
        <w:t>lip lan</w:t>
      </w:r>
      <w:r w:rsidRPr="00714FD4">
        <w:rPr>
          <w:lang w:val="en-NZ"/>
        </w:rPr>
        <w:t>e</w:t>
      </w:r>
      <w:r w:rsidR="00C73B48" w:rsidRPr="00714FD4">
        <w:rPr>
          <w:lang w:val="en-NZ"/>
        </w:rPr>
        <w:t xml:space="preserve"> </w:t>
      </w:r>
      <w:r w:rsidRPr="00714FD4">
        <w:rPr>
          <w:lang w:val="en-NZ"/>
        </w:rPr>
        <w:t xml:space="preserve">from Sandspit Rd into </w:t>
      </w:r>
      <w:proofErr w:type="spellStart"/>
      <w:r w:rsidR="00785CC9">
        <w:rPr>
          <w:lang w:val="en-NZ"/>
        </w:rPr>
        <w:t>Ww</w:t>
      </w:r>
      <w:proofErr w:type="spellEnd"/>
      <w:r w:rsidRPr="00714FD4">
        <w:rPr>
          <w:lang w:val="en-NZ"/>
        </w:rPr>
        <w:t xml:space="preserve"> to include the southbound lane onto SH1 </w:t>
      </w:r>
    </w:p>
    <w:p w14:paraId="29734851" w14:textId="77777777" w:rsidR="00C73B48" w:rsidRPr="00714FD4" w:rsidRDefault="00714FD4" w:rsidP="00B07AA9">
      <w:pPr>
        <w:pStyle w:val="ListParagraph"/>
        <w:numPr>
          <w:ilvl w:val="0"/>
          <w:numId w:val="10"/>
        </w:numPr>
        <w:spacing w:after="80" w:line="240" w:lineRule="auto"/>
        <w:rPr>
          <w:lang w:val="en-NZ"/>
        </w:rPr>
      </w:pPr>
      <w:r w:rsidRPr="00714FD4">
        <w:rPr>
          <w:lang w:val="en-NZ"/>
        </w:rPr>
        <w:t>Convert the w</w:t>
      </w:r>
      <w:r w:rsidR="00C73B48" w:rsidRPr="00714FD4">
        <w:rPr>
          <w:lang w:val="en-NZ"/>
        </w:rPr>
        <w:t>est bound lan</w:t>
      </w:r>
      <w:r w:rsidRPr="00714FD4">
        <w:rPr>
          <w:lang w:val="en-NZ"/>
        </w:rPr>
        <w:t>e from Sandspit Rd to be only</w:t>
      </w:r>
      <w:r w:rsidR="00C73B48" w:rsidRPr="00714FD4">
        <w:rPr>
          <w:lang w:val="en-NZ"/>
        </w:rPr>
        <w:t xml:space="preserve"> west</w:t>
      </w:r>
      <w:r w:rsidRPr="00714FD4">
        <w:rPr>
          <w:lang w:val="en-NZ"/>
        </w:rPr>
        <w:t xml:space="preserve"> into Hill St </w:t>
      </w:r>
      <w:r w:rsidR="00C73B48" w:rsidRPr="00714FD4">
        <w:rPr>
          <w:lang w:val="en-NZ"/>
        </w:rPr>
        <w:t xml:space="preserve">and north </w:t>
      </w:r>
      <w:r w:rsidRPr="00714FD4">
        <w:rPr>
          <w:lang w:val="en-NZ"/>
        </w:rPr>
        <w:t>onto SH1</w:t>
      </w:r>
      <w:r w:rsidR="00C73B48" w:rsidRPr="00714FD4">
        <w:rPr>
          <w:lang w:val="en-NZ"/>
        </w:rPr>
        <w:t>.</w:t>
      </w:r>
    </w:p>
    <w:p w14:paraId="46AA2125" w14:textId="77777777" w:rsidR="00C73B48" w:rsidRDefault="00C73B48" w:rsidP="00B07AA9">
      <w:pPr>
        <w:spacing w:after="80" w:line="240" w:lineRule="auto"/>
        <w:rPr>
          <w:lang w:val="en-NZ"/>
        </w:rPr>
      </w:pPr>
      <w:r>
        <w:rPr>
          <w:lang w:val="en-NZ"/>
        </w:rPr>
        <w:t xml:space="preserve">Chris </w:t>
      </w:r>
      <w:r w:rsidR="00714FD4">
        <w:rPr>
          <w:lang w:val="en-NZ"/>
        </w:rPr>
        <w:t>Murphy no</w:t>
      </w:r>
      <w:r>
        <w:rPr>
          <w:lang w:val="en-NZ"/>
        </w:rPr>
        <w:t>ted</w:t>
      </w:r>
      <w:r w:rsidR="00714FD4">
        <w:rPr>
          <w:lang w:val="en-NZ"/>
        </w:rPr>
        <w:t xml:space="preserve"> that these</w:t>
      </w:r>
      <w:r>
        <w:rPr>
          <w:lang w:val="en-NZ"/>
        </w:rPr>
        <w:t xml:space="preserve"> suggestions are timely because interim measures </w:t>
      </w:r>
      <w:r w:rsidR="00714FD4">
        <w:rPr>
          <w:lang w:val="en-NZ"/>
        </w:rPr>
        <w:t xml:space="preserve">are </w:t>
      </w:r>
      <w:r>
        <w:rPr>
          <w:lang w:val="en-NZ"/>
        </w:rPr>
        <w:t>being table</w:t>
      </w:r>
      <w:r w:rsidR="00714FD4">
        <w:rPr>
          <w:lang w:val="en-NZ"/>
        </w:rPr>
        <w:t>d</w:t>
      </w:r>
      <w:r>
        <w:rPr>
          <w:lang w:val="en-NZ"/>
        </w:rPr>
        <w:t xml:space="preserve"> and discussed now</w:t>
      </w:r>
      <w:r w:rsidR="00714FD4">
        <w:rPr>
          <w:lang w:val="en-NZ"/>
        </w:rPr>
        <w:t>.  He s</w:t>
      </w:r>
      <w:r>
        <w:rPr>
          <w:lang w:val="en-NZ"/>
        </w:rPr>
        <w:t>uggest</w:t>
      </w:r>
      <w:r w:rsidR="00714FD4">
        <w:rPr>
          <w:lang w:val="en-NZ"/>
        </w:rPr>
        <w:t>ed Grant</w:t>
      </w:r>
      <w:r>
        <w:rPr>
          <w:lang w:val="en-NZ"/>
        </w:rPr>
        <w:t xml:space="preserve"> liaise with Roger </w:t>
      </w:r>
      <w:r w:rsidR="00714FD4">
        <w:rPr>
          <w:lang w:val="en-NZ"/>
        </w:rPr>
        <w:t>and Gly</w:t>
      </w:r>
      <w:r>
        <w:rPr>
          <w:lang w:val="en-NZ"/>
        </w:rPr>
        <w:t>n</w:t>
      </w:r>
      <w:r w:rsidR="00714FD4">
        <w:rPr>
          <w:lang w:val="en-NZ"/>
        </w:rPr>
        <w:t xml:space="preserve"> of WALG</w:t>
      </w:r>
      <w:r>
        <w:rPr>
          <w:lang w:val="en-NZ"/>
        </w:rPr>
        <w:t xml:space="preserve"> to be </w:t>
      </w:r>
      <w:r w:rsidR="00714FD4">
        <w:rPr>
          <w:lang w:val="en-NZ"/>
        </w:rPr>
        <w:t>included in liaison</w:t>
      </w:r>
      <w:r>
        <w:rPr>
          <w:lang w:val="en-NZ"/>
        </w:rPr>
        <w:t xml:space="preserve"> with AT and NZTA.</w:t>
      </w:r>
    </w:p>
    <w:p w14:paraId="07C65A7E" w14:textId="77777777" w:rsidR="00C73B48" w:rsidRDefault="00326D58" w:rsidP="00B07AA9">
      <w:pPr>
        <w:spacing w:after="80" w:line="240" w:lineRule="auto"/>
        <w:rPr>
          <w:lang w:val="en-NZ"/>
        </w:rPr>
      </w:pPr>
      <w:r>
        <w:rPr>
          <w:lang w:val="en-NZ"/>
        </w:rPr>
        <w:t>While the</w:t>
      </w:r>
      <w:r w:rsidR="00C73B48" w:rsidRPr="00714FD4">
        <w:rPr>
          <w:lang w:val="en-NZ"/>
        </w:rPr>
        <w:t xml:space="preserve"> time taken </w:t>
      </w:r>
      <w:r>
        <w:rPr>
          <w:lang w:val="en-NZ"/>
        </w:rPr>
        <w:t>to get action</w:t>
      </w:r>
      <w:r w:rsidR="00C92310">
        <w:rPr>
          <w:lang w:val="en-NZ"/>
        </w:rPr>
        <w:t xml:space="preserve"> on Hill St</w:t>
      </w:r>
      <w:r>
        <w:rPr>
          <w:lang w:val="en-NZ"/>
        </w:rPr>
        <w:t xml:space="preserve"> </w:t>
      </w:r>
      <w:r w:rsidR="00C73B48" w:rsidRPr="00714FD4">
        <w:rPr>
          <w:lang w:val="en-NZ"/>
        </w:rPr>
        <w:t xml:space="preserve">has been </w:t>
      </w:r>
      <w:r>
        <w:rPr>
          <w:lang w:val="en-NZ"/>
        </w:rPr>
        <w:t xml:space="preserve">very </w:t>
      </w:r>
      <w:r w:rsidR="00C73B48" w:rsidRPr="00714FD4">
        <w:rPr>
          <w:lang w:val="en-NZ"/>
        </w:rPr>
        <w:t>trying</w:t>
      </w:r>
      <w:r>
        <w:rPr>
          <w:lang w:val="en-NZ"/>
        </w:rPr>
        <w:t>, the</w:t>
      </w:r>
      <w:r w:rsidR="00C73B48" w:rsidRPr="00714FD4">
        <w:rPr>
          <w:lang w:val="en-NZ"/>
        </w:rPr>
        <w:t xml:space="preserve"> decision to </w:t>
      </w:r>
      <w:r>
        <w:rPr>
          <w:lang w:val="en-NZ"/>
        </w:rPr>
        <w:t xml:space="preserve">start the permanent solution </w:t>
      </w:r>
      <w:r w:rsidR="00C73B48" w:rsidRPr="00714FD4">
        <w:rPr>
          <w:lang w:val="en-NZ"/>
        </w:rPr>
        <w:t xml:space="preserve">relies on design work and </w:t>
      </w:r>
      <w:r>
        <w:rPr>
          <w:lang w:val="en-NZ"/>
        </w:rPr>
        <w:t xml:space="preserve">land </w:t>
      </w:r>
      <w:r w:rsidR="00C73B48" w:rsidRPr="00714FD4">
        <w:rPr>
          <w:lang w:val="en-NZ"/>
        </w:rPr>
        <w:t>acquisition.  Whether it is implemented before</w:t>
      </w:r>
      <w:r>
        <w:rPr>
          <w:lang w:val="en-NZ"/>
        </w:rPr>
        <w:t xml:space="preserve"> or after the</w:t>
      </w:r>
      <w:r w:rsidR="00C73B48" w:rsidRPr="00714FD4">
        <w:rPr>
          <w:lang w:val="en-NZ"/>
        </w:rPr>
        <w:t xml:space="preserve"> </w:t>
      </w:r>
      <w:proofErr w:type="spellStart"/>
      <w:r w:rsidR="00C73B48" w:rsidRPr="00714FD4">
        <w:rPr>
          <w:lang w:val="en-NZ"/>
        </w:rPr>
        <w:t>R</w:t>
      </w:r>
      <w:r>
        <w:rPr>
          <w:lang w:val="en-NZ"/>
        </w:rPr>
        <w:t>oNS</w:t>
      </w:r>
      <w:proofErr w:type="spellEnd"/>
      <w:r>
        <w:rPr>
          <w:lang w:val="en-NZ"/>
        </w:rPr>
        <w:t xml:space="preserve"> finishes </w:t>
      </w:r>
      <w:r w:rsidR="00C73B48" w:rsidRPr="00714FD4">
        <w:rPr>
          <w:lang w:val="en-NZ"/>
        </w:rPr>
        <w:t>is a community decision.</w:t>
      </w:r>
      <w:r>
        <w:rPr>
          <w:lang w:val="en-NZ"/>
        </w:rPr>
        <w:t xml:space="preserve">  Mark Mitchell noted that the widening of Whangaparaoa Rd</w:t>
      </w:r>
      <w:r w:rsidR="00C73B48" w:rsidRPr="00D72049">
        <w:rPr>
          <w:lang w:val="en-NZ"/>
        </w:rPr>
        <w:t xml:space="preserve"> had massive community support</w:t>
      </w:r>
      <w:r>
        <w:rPr>
          <w:lang w:val="en-NZ"/>
        </w:rPr>
        <w:t>…</w:t>
      </w:r>
      <w:r w:rsidR="00C73B48" w:rsidRPr="00D72049">
        <w:rPr>
          <w:lang w:val="en-NZ"/>
        </w:rPr>
        <w:t xml:space="preserve">until it started.  </w:t>
      </w:r>
      <w:r>
        <w:rPr>
          <w:lang w:val="en-NZ"/>
        </w:rPr>
        <w:t>Residents q</w:t>
      </w:r>
      <w:r w:rsidR="00C73B48" w:rsidRPr="00D72049">
        <w:rPr>
          <w:lang w:val="en-NZ"/>
        </w:rPr>
        <w:t xml:space="preserve">uickly </w:t>
      </w:r>
      <w:r>
        <w:rPr>
          <w:lang w:val="en-NZ"/>
        </w:rPr>
        <w:t xml:space="preserve">called for </w:t>
      </w:r>
      <w:r w:rsidR="00C73B48" w:rsidRPr="00D72049">
        <w:rPr>
          <w:lang w:val="en-NZ"/>
        </w:rPr>
        <w:t>reinstate</w:t>
      </w:r>
      <w:r>
        <w:rPr>
          <w:lang w:val="en-NZ"/>
        </w:rPr>
        <w:t>ment of the existing road</w:t>
      </w:r>
      <w:r w:rsidR="00C73B48" w:rsidRPr="00D72049">
        <w:rPr>
          <w:lang w:val="en-NZ"/>
        </w:rPr>
        <w:t>.</w:t>
      </w:r>
      <w:r w:rsidR="00C73B48">
        <w:rPr>
          <w:lang w:val="en-NZ"/>
        </w:rPr>
        <w:t xml:space="preserve"> </w:t>
      </w:r>
      <w:r>
        <w:rPr>
          <w:lang w:val="en-NZ"/>
        </w:rPr>
        <w:t xml:space="preserve"> </w:t>
      </w:r>
      <w:r w:rsidR="00C92310">
        <w:rPr>
          <w:lang w:val="en-NZ"/>
        </w:rPr>
        <w:t>Must</w:t>
      </w:r>
      <w:r w:rsidR="00C73B48">
        <w:rPr>
          <w:lang w:val="en-NZ"/>
        </w:rPr>
        <w:t xml:space="preserve"> consider </w:t>
      </w:r>
      <w:r>
        <w:rPr>
          <w:lang w:val="en-NZ"/>
        </w:rPr>
        <w:t xml:space="preserve">carefully the </w:t>
      </w:r>
      <w:r w:rsidR="00C73B48">
        <w:rPr>
          <w:lang w:val="en-NZ"/>
        </w:rPr>
        <w:t xml:space="preserve">stress </w:t>
      </w:r>
      <w:r>
        <w:rPr>
          <w:lang w:val="en-NZ"/>
        </w:rPr>
        <w:t>to</w:t>
      </w:r>
      <w:r w:rsidR="00C73B48">
        <w:rPr>
          <w:lang w:val="en-NZ"/>
        </w:rPr>
        <w:t xml:space="preserve"> be caused by </w:t>
      </w:r>
      <w:r>
        <w:rPr>
          <w:lang w:val="en-NZ"/>
        </w:rPr>
        <w:t xml:space="preserve">an </w:t>
      </w:r>
      <w:r w:rsidR="00C73B48">
        <w:rPr>
          <w:lang w:val="en-NZ"/>
        </w:rPr>
        <w:t xml:space="preserve">earlier start to </w:t>
      </w:r>
      <w:r>
        <w:rPr>
          <w:lang w:val="en-NZ"/>
        </w:rPr>
        <w:t xml:space="preserve">the </w:t>
      </w:r>
      <w:r w:rsidR="00C73B48">
        <w:rPr>
          <w:lang w:val="en-NZ"/>
        </w:rPr>
        <w:t>permanent</w:t>
      </w:r>
      <w:r>
        <w:rPr>
          <w:lang w:val="en-NZ"/>
        </w:rPr>
        <w:t xml:space="preserve"> solution and to ensure community support.</w:t>
      </w:r>
    </w:p>
    <w:p w14:paraId="5F8A4347" w14:textId="556324C7" w:rsidR="009364F8" w:rsidRPr="00D91ED5" w:rsidRDefault="00C92310" w:rsidP="00D91ED5">
      <w:pPr>
        <w:pStyle w:val="ListParagraph"/>
        <w:numPr>
          <w:ilvl w:val="0"/>
          <w:numId w:val="12"/>
        </w:numPr>
        <w:spacing w:after="80" w:line="240" w:lineRule="auto"/>
        <w:ind w:left="360"/>
        <w:rPr>
          <w:b/>
          <w:lang w:val="en-NZ"/>
        </w:rPr>
      </w:pPr>
      <w:r w:rsidRPr="00537E45">
        <w:rPr>
          <w:b/>
          <w:lang w:val="en-NZ"/>
        </w:rPr>
        <w:t>Warkworth S</w:t>
      </w:r>
      <w:r w:rsidR="00714FD4" w:rsidRPr="00537E45">
        <w:rPr>
          <w:b/>
          <w:lang w:val="en-NZ"/>
        </w:rPr>
        <w:t>tructure Plan</w:t>
      </w:r>
      <w:r w:rsidR="00D91ED5">
        <w:rPr>
          <w:b/>
          <w:lang w:val="en-NZ"/>
        </w:rPr>
        <w:br/>
      </w:r>
      <w:r w:rsidR="00C73B48" w:rsidRPr="00D91ED5">
        <w:rPr>
          <w:b/>
          <w:lang w:val="en-NZ"/>
        </w:rPr>
        <w:t>Ryan Br</w:t>
      </w:r>
      <w:r w:rsidR="009364F8" w:rsidRPr="00D91ED5">
        <w:rPr>
          <w:b/>
          <w:lang w:val="en-NZ"/>
        </w:rPr>
        <w:t>adley, Policy</w:t>
      </w:r>
      <w:r w:rsidR="00D91ED5" w:rsidRPr="00D91ED5">
        <w:rPr>
          <w:b/>
          <w:lang w:val="en-NZ"/>
        </w:rPr>
        <w:t xml:space="preserve"> Planner, Auckland Council</w:t>
      </w:r>
    </w:p>
    <w:p w14:paraId="5643DAC6" w14:textId="7301BFC5" w:rsidR="004449C2" w:rsidRDefault="009364F8" w:rsidP="00B07AA9">
      <w:pPr>
        <w:spacing w:after="80" w:line="240" w:lineRule="auto"/>
        <w:rPr>
          <w:lang w:val="en-NZ"/>
        </w:rPr>
      </w:pPr>
      <w:r>
        <w:rPr>
          <w:lang w:val="en-NZ"/>
        </w:rPr>
        <w:t>T</w:t>
      </w:r>
      <w:r w:rsidR="00E1519D">
        <w:rPr>
          <w:lang w:val="en-NZ"/>
        </w:rPr>
        <w:t xml:space="preserve">alked to the Unitary Plan regarding </w:t>
      </w:r>
      <w:proofErr w:type="spellStart"/>
      <w:r w:rsidR="009D367F">
        <w:rPr>
          <w:lang w:val="en-NZ"/>
        </w:rPr>
        <w:t>Ww</w:t>
      </w:r>
      <w:proofErr w:type="spellEnd"/>
      <w:r w:rsidR="00E1519D">
        <w:rPr>
          <w:lang w:val="en-NZ"/>
        </w:rPr>
        <w:t xml:space="preserve"> </w:t>
      </w:r>
      <w:r w:rsidR="001A1C5A">
        <w:rPr>
          <w:lang w:val="en-NZ"/>
        </w:rPr>
        <w:t>land marked Future Urban Zone</w:t>
      </w:r>
      <w:r w:rsidR="00C92310">
        <w:rPr>
          <w:lang w:val="en-NZ"/>
        </w:rPr>
        <w:t xml:space="preserve"> (FUZ)</w:t>
      </w:r>
      <w:r w:rsidR="001A1C5A">
        <w:rPr>
          <w:lang w:val="en-NZ"/>
        </w:rPr>
        <w:t>.  Cannot be developed until the SP is done and it is live zoned.</w:t>
      </w:r>
      <w:r w:rsidR="004449C2">
        <w:rPr>
          <w:lang w:val="en-NZ"/>
        </w:rPr>
        <w:t xml:space="preserve">  As follows, the Structure Plan</w:t>
      </w:r>
      <w:r w:rsidR="00310EA9">
        <w:rPr>
          <w:lang w:val="en-NZ"/>
        </w:rPr>
        <w:t xml:space="preserve"> (SP)</w:t>
      </w:r>
      <w:r w:rsidR="004449C2">
        <w:rPr>
          <w:lang w:val="en-NZ"/>
        </w:rPr>
        <w:t>:</w:t>
      </w:r>
    </w:p>
    <w:p w14:paraId="042CD1EC" w14:textId="68C62BA4" w:rsidR="004449C2" w:rsidRPr="004449C2" w:rsidRDefault="004449C2" w:rsidP="00B07AA9">
      <w:pPr>
        <w:pStyle w:val="ListParagraph"/>
        <w:numPr>
          <w:ilvl w:val="0"/>
          <w:numId w:val="11"/>
        </w:numPr>
        <w:spacing w:after="80" w:line="240" w:lineRule="auto"/>
        <w:ind w:left="360"/>
        <w:rPr>
          <w:lang w:val="en-NZ"/>
        </w:rPr>
      </w:pPr>
      <w:r w:rsidRPr="004449C2">
        <w:rPr>
          <w:lang w:val="en-NZ"/>
        </w:rPr>
        <w:t xml:space="preserve">Will </w:t>
      </w:r>
      <w:r w:rsidR="001A1C5A" w:rsidRPr="004449C2">
        <w:rPr>
          <w:lang w:val="en-NZ"/>
        </w:rPr>
        <w:t xml:space="preserve">produce a Land Use Plan – </w:t>
      </w:r>
      <w:r w:rsidR="00C73B48" w:rsidRPr="004449C2">
        <w:rPr>
          <w:lang w:val="en-NZ"/>
        </w:rPr>
        <w:t xml:space="preserve">new </w:t>
      </w:r>
      <w:proofErr w:type="spellStart"/>
      <w:r w:rsidR="00C73B48" w:rsidRPr="004449C2">
        <w:rPr>
          <w:lang w:val="en-NZ"/>
        </w:rPr>
        <w:t>roading</w:t>
      </w:r>
      <w:proofErr w:type="spellEnd"/>
      <w:r w:rsidR="00C73B48" w:rsidRPr="004449C2">
        <w:rPr>
          <w:lang w:val="en-NZ"/>
        </w:rPr>
        <w:t xml:space="preserve"> network, </w:t>
      </w:r>
      <w:r w:rsidR="007B0B25">
        <w:rPr>
          <w:lang w:val="en-NZ"/>
        </w:rPr>
        <w:t xml:space="preserve">local </w:t>
      </w:r>
      <w:r w:rsidR="00C73B48" w:rsidRPr="004449C2">
        <w:rPr>
          <w:lang w:val="en-NZ"/>
        </w:rPr>
        <w:t>centre</w:t>
      </w:r>
      <w:r w:rsidR="007B0B25">
        <w:rPr>
          <w:lang w:val="en-NZ"/>
        </w:rPr>
        <w:t>s, residential land, industrial land, parks</w:t>
      </w:r>
      <w:r w:rsidR="00C73B48" w:rsidRPr="004449C2">
        <w:rPr>
          <w:lang w:val="en-NZ"/>
        </w:rPr>
        <w:t xml:space="preserve"> etc.</w:t>
      </w:r>
      <w:r w:rsidR="001A1C5A" w:rsidRPr="004449C2">
        <w:rPr>
          <w:lang w:val="en-NZ"/>
        </w:rPr>
        <w:t xml:space="preserve"> </w:t>
      </w:r>
    </w:p>
    <w:p w14:paraId="467E051A" w14:textId="77777777" w:rsidR="00C73B48" w:rsidRPr="004449C2" w:rsidRDefault="004449C2" w:rsidP="00B07AA9">
      <w:pPr>
        <w:pStyle w:val="ListParagraph"/>
        <w:numPr>
          <w:ilvl w:val="0"/>
          <w:numId w:val="11"/>
        </w:numPr>
        <w:spacing w:after="80" w:line="240" w:lineRule="auto"/>
        <w:ind w:left="360"/>
        <w:rPr>
          <w:lang w:val="en-NZ"/>
        </w:rPr>
      </w:pPr>
      <w:r w:rsidRPr="004449C2">
        <w:rPr>
          <w:lang w:val="en-NZ"/>
        </w:rPr>
        <w:t>Won’</w:t>
      </w:r>
      <w:r w:rsidR="001A1C5A" w:rsidRPr="004449C2">
        <w:rPr>
          <w:lang w:val="en-NZ"/>
        </w:rPr>
        <w:t xml:space="preserve">t </w:t>
      </w:r>
      <w:r w:rsidR="00C73B48" w:rsidRPr="004449C2">
        <w:rPr>
          <w:lang w:val="en-NZ"/>
        </w:rPr>
        <w:t>review</w:t>
      </w:r>
      <w:r w:rsidR="001A1C5A" w:rsidRPr="004449C2">
        <w:rPr>
          <w:lang w:val="en-NZ"/>
        </w:rPr>
        <w:t xml:space="preserve"> the</w:t>
      </w:r>
      <w:r w:rsidR="00C73B48" w:rsidRPr="004449C2">
        <w:rPr>
          <w:lang w:val="en-NZ"/>
        </w:rPr>
        <w:t xml:space="preserve"> Rural</w:t>
      </w:r>
      <w:r w:rsidR="0093383D">
        <w:rPr>
          <w:lang w:val="en-NZ"/>
        </w:rPr>
        <w:t xml:space="preserve"> Urban Boundary</w:t>
      </w:r>
      <w:r w:rsidR="007B0B25">
        <w:rPr>
          <w:lang w:val="en-NZ"/>
        </w:rPr>
        <w:t xml:space="preserve"> location</w:t>
      </w:r>
      <w:r w:rsidR="0093383D">
        <w:rPr>
          <w:lang w:val="en-NZ"/>
        </w:rPr>
        <w:t>.</w:t>
      </w:r>
    </w:p>
    <w:p w14:paraId="6B96A364" w14:textId="3698CE33" w:rsidR="001A1C5A" w:rsidRPr="004449C2" w:rsidRDefault="004449C2" w:rsidP="00B07AA9">
      <w:pPr>
        <w:pStyle w:val="ListParagraph"/>
        <w:numPr>
          <w:ilvl w:val="0"/>
          <w:numId w:val="11"/>
        </w:numPr>
        <w:spacing w:after="80" w:line="240" w:lineRule="auto"/>
        <w:ind w:left="360"/>
        <w:rPr>
          <w:lang w:val="en-NZ"/>
        </w:rPr>
      </w:pPr>
      <w:r w:rsidRPr="004449C2">
        <w:rPr>
          <w:lang w:val="en-NZ"/>
        </w:rPr>
        <w:t>W</w:t>
      </w:r>
      <w:r w:rsidR="00C73B48" w:rsidRPr="004449C2">
        <w:rPr>
          <w:lang w:val="en-NZ"/>
        </w:rPr>
        <w:t xml:space="preserve">on’t </w:t>
      </w:r>
      <w:r w:rsidR="007B0B25">
        <w:rPr>
          <w:lang w:val="en-NZ"/>
        </w:rPr>
        <w:t>change the</w:t>
      </w:r>
      <w:r w:rsidR="00E1519D">
        <w:rPr>
          <w:lang w:val="en-NZ"/>
        </w:rPr>
        <w:t xml:space="preserve"> </w:t>
      </w:r>
      <w:r w:rsidR="00C73B48" w:rsidRPr="004449C2">
        <w:rPr>
          <w:lang w:val="en-NZ"/>
        </w:rPr>
        <w:t>futu</w:t>
      </w:r>
      <w:r w:rsidRPr="004449C2">
        <w:rPr>
          <w:lang w:val="en-NZ"/>
        </w:rPr>
        <w:t>re urban land supply strategy</w:t>
      </w:r>
      <w:r w:rsidR="0093383D">
        <w:rPr>
          <w:lang w:val="en-NZ"/>
        </w:rPr>
        <w:t>.</w:t>
      </w:r>
    </w:p>
    <w:p w14:paraId="0D071137" w14:textId="77777777" w:rsidR="004449C2" w:rsidRPr="004449C2" w:rsidRDefault="004449C2" w:rsidP="00B07AA9">
      <w:pPr>
        <w:pStyle w:val="ListParagraph"/>
        <w:numPr>
          <w:ilvl w:val="0"/>
          <w:numId w:val="11"/>
        </w:numPr>
        <w:spacing w:after="80" w:line="240" w:lineRule="auto"/>
        <w:ind w:left="360"/>
        <w:rPr>
          <w:lang w:val="en-NZ"/>
        </w:rPr>
      </w:pPr>
      <w:r w:rsidRPr="004449C2">
        <w:rPr>
          <w:lang w:val="en-NZ"/>
        </w:rPr>
        <w:t xml:space="preserve">Won’t look at existing live zoned areas, </w:t>
      </w:r>
      <w:proofErr w:type="spellStart"/>
      <w:r w:rsidRPr="004449C2">
        <w:rPr>
          <w:lang w:val="en-NZ"/>
        </w:rPr>
        <w:t>ie</w:t>
      </w:r>
      <w:proofErr w:type="spellEnd"/>
      <w:r w:rsidRPr="004449C2">
        <w:rPr>
          <w:lang w:val="en-NZ"/>
        </w:rPr>
        <w:t xml:space="preserve"> </w:t>
      </w:r>
      <w:r w:rsidR="007B0B25">
        <w:rPr>
          <w:lang w:val="en-NZ"/>
        </w:rPr>
        <w:t xml:space="preserve">existing </w:t>
      </w:r>
      <w:r w:rsidRPr="004449C2">
        <w:rPr>
          <w:lang w:val="en-NZ"/>
        </w:rPr>
        <w:t>residential areas, town centre.</w:t>
      </w:r>
    </w:p>
    <w:p w14:paraId="632C3562" w14:textId="02669A59" w:rsidR="00C73B48" w:rsidRPr="004449C2" w:rsidRDefault="007B0B25" w:rsidP="00B07AA9">
      <w:pPr>
        <w:pStyle w:val="ListParagraph"/>
        <w:numPr>
          <w:ilvl w:val="0"/>
          <w:numId w:val="11"/>
        </w:numPr>
        <w:spacing w:after="80" w:line="240" w:lineRule="auto"/>
        <w:ind w:left="360"/>
        <w:rPr>
          <w:lang w:val="en-NZ"/>
        </w:rPr>
      </w:pPr>
      <w:r>
        <w:rPr>
          <w:lang w:val="en-NZ"/>
        </w:rPr>
        <w:t>The timing of the plan changes to ‘live’ zone the Future Urban zone areas w</w:t>
      </w:r>
      <w:r w:rsidR="004449C2" w:rsidRPr="004449C2">
        <w:rPr>
          <w:lang w:val="en-NZ"/>
        </w:rPr>
        <w:t xml:space="preserve">ill </w:t>
      </w:r>
      <w:r w:rsidR="0093383D">
        <w:rPr>
          <w:lang w:val="en-NZ"/>
        </w:rPr>
        <w:t>reflect</w:t>
      </w:r>
      <w:r w:rsidR="00F769E7">
        <w:rPr>
          <w:lang w:val="en-NZ"/>
        </w:rPr>
        <w:t xml:space="preserve"> </w:t>
      </w:r>
      <w:r>
        <w:rPr>
          <w:lang w:val="en-NZ"/>
        </w:rPr>
        <w:t xml:space="preserve">the Future Urban Land Supply Strategy’s </w:t>
      </w:r>
      <w:r w:rsidR="001A1C5A" w:rsidRPr="004449C2">
        <w:rPr>
          <w:lang w:val="en-NZ"/>
        </w:rPr>
        <w:t>s</w:t>
      </w:r>
      <w:r w:rsidR="004449C2" w:rsidRPr="004449C2">
        <w:rPr>
          <w:lang w:val="en-NZ"/>
        </w:rPr>
        <w:t>plit of</w:t>
      </w:r>
      <w:r w:rsidR="001A1C5A" w:rsidRPr="004449C2">
        <w:rPr>
          <w:lang w:val="en-NZ"/>
        </w:rPr>
        <w:t xml:space="preserve"> </w:t>
      </w:r>
      <w:proofErr w:type="spellStart"/>
      <w:r w:rsidR="00785CC9">
        <w:rPr>
          <w:lang w:val="en-NZ"/>
        </w:rPr>
        <w:t>Ww</w:t>
      </w:r>
      <w:proofErr w:type="spellEnd"/>
      <w:r w:rsidR="004449C2" w:rsidRPr="004449C2">
        <w:rPr>
          <w:lang w:val="en-NZ"/>
        </w:rPr>
        <w:t xml:space="preserve"> development</w:t>
      </w:r>
      <w:r w:rsidR="00C73B48" w:rsidRPr="004449C2">
        <w:rPr>
          <w:lang w:val="en-NZ"/>
        </w:rPr>
        <w:t xml:space="preserve"> into 3</w:t>
      </w:r>
      <w:r w:rsidR="001A1C5A" w:rsidRPr="004449C2">
        <w:rPr>
          <w:lang w:val="en-NZ"/>
        </w:rPr>
        <w:t xml:space="preserve">: </w:t>
      </w:r>
      <w:r w:rsidR="00C73B48" w:rsidRPr="004449C2">
        <w:rPr>
          <w:lang w:val="en-NZ"/>
        </w:rPr>
        <w:t xml:space="preserve">north ready </w:t>
      </w:r>
      <w:r w:rsidR="001A1C5A" w:rsidRPr="004449C2">
        <w:rPr>
          <w:lang w:val="en-NZ"/>
        </w:rPr>
        <w:t xml:space="preserve">for development in </w:t>
      </w:r>
      <w:r w:rsidR="00C73B48" w:rsidRPr="004449C2">
        <w:rPr>
          <w:lang w:val="en-NZ"/>
        </w:rPr>
        <w:t xml:space="preserve">2022 when </w:t>
      </w:r>
      <w:r w:rsidR="001A1C5A" w:rsidRPr="004449C2">
        <w:rPr>
          <w:lang w:val="en-NZ"/>
        </w:rPr>
        <w:t xml:space="preserve">the </w:t>
      </w:r>
      <w:proofErr w:type="spellStart"/>
      <w:r w:rsidR="00C73B48" w:rsidRPr="004449C2">
        <w:rPr>
          <w:lang w:val="en-NZ"/>
        </w:rPr>
        <w:t>R</w:t>
      </w:r>
      <w:r w:rsidR="001A1C5A" w:rsidRPr="004449C2">
        <w:rPr>
          <w:lang w:val="en-NZ"/>
        </w:rPr>
        <w:t>o</w:t>
      </w:r>
      <w:r w:rsidR="00C73B48" w:rsidRPr="004449C2">
        <w:rPr>
          <w:lang w:val="en-NZ"/>
        </w:rPr>
        <w:t>N</w:t>
      </w:r>
      <w:r w:rsidR="001A1C5A" w:rsidRPr="004449C2">
        <w:rPr>
          <w:lang w:val="en-NZ"/>
        </w:rPr>
        <w:t>S</w:t>
      </w:r>
      <w:proofErr w:type="spellEnd"/>
      <w:r w:rsidR="00C73B48" w:rsidRPr="004449C2">
        <w:rPr>
          <w:lang w:val="en-NZ"/>
        </w:rPr>
        <w:t xml:space="preserve"> and MLR </w:t>
      </w:r>
      <w:r w:rsidR="001A1C5A" w:rsidRPr="004449C2">
        <w:rPr>
          <w:lang w:val="en-NZ"/>
        </w:rPr>
        <w:t>are completed</w:t>
      </w:r>
      <w:r w:rsidR="00C73B48" w:rsidRPr="004449C2">
        <w:rPr>
          <w:lang w:val="en-NZ"/>
        </w:rPr>
        <w:t xml:space="preserve"> and </w:t>
      </w:r>
      <w:r w:rsidR="001A1C5A" w:rsidRPr="004449C2">
        <w:rPr>
          <w:lang w:val="en-NZ"/>
        </w:rPr>
        <w:t xml:space="preserve">a </w:t>
      </w:r>
      <w:r w:rsidR="00C73B48" w:rsidRPr="004449C2">
        <w:rPr>
          <w:lang w:val="en-NZ"/>
        </w:rPr>
        <w:t xml:space="preserve">new </w:t>
      </w:r>
      <w:r w:rsidR="001A1C5A" w:rsidRPr="004449C2">
        <w:rPr>
          <w:lang w:val="en-NZ"/>
        </w:rPr>
        <w:t xml:space="preserve">wastewater treatment plant is online, south &amp; north east to be developed </w:t>
      </w:r>
      <w:r w:rsidR="00C73B48" w:rsidRPr="004449C2">
        <w:rPr>
          <w:lang w:val="en-NZ"/>
        </w:rPr>
        <w:t>much later.</w:t>
      </w:r>
    </w:p>
    <w:p w14:paraId="3208D89A" w14:textId="4C48240E" w:rsidR="00C73B48" w:rsidRPr="004449C2" w:rsidRDefault="00D33ACD" w:rsidP="00B07AA9">
      <w:pPr>
        <w:pStyle w:val="ListParagraph"/>
        <w:numPr>
          <w:ilvl w:val="0"/>
          <w:numId w:val="11"/>
        </w:numPr>
        <w:spacing w:after="80" w:line="240" w:lineRule="auto"/>
        <w:ind w:left="360"/>
        <w:rPr>
          <w:lang w:val="en-NZ"/>
        </w:rPr>
      </w:pPr>
      <w:r>
        <w:rPr>
          <w:lang w:val="en-NZ"/>
        </w:rPr>
        <w:t>Once</w:t>
      </w:r>
      <w:r w:rsidR="004449C2" w:rsidRPr="004449C2">
        <w:rPr>
          <w:lang w:val="en-NZ"/>
        </w:rPr>
        <w:t xml:space="preserve"> completed</w:t>
      </w:r>
      <w:r>
        <w:rPr>
          <w:lang w:val="en-NZ"/>
        </w:rPr>
        <w:t xml:space="preserve"> will amend</w:t>
      </w:r>
      <w:r w:rsidR="004449C2" w:rsidRPr="004449C2">
        <w:rPr>
          <w:lang w:val="en-NZ"/>
        </w:rPr>
        <w:t xml:space="preserve"> the</w:t>
      </w:r>
      <w:r w:rsidR="00C73B48" w:rsidRPr="004449C2">
        <w:rPr>
          <w:lang w:val="en-NZ"/>
        </w:rPr>
        <w:t xml:space="preserve"> UP</w:t>
      </w:r>
      <w:r w:rsidR="004449C2" w:rsidRPr="004449C2">
        <w:rPr>
          <w:lang w:val="en-NZ"/>
        </w:rPr>
        <w:t xml:space="preserve"> </w:t>
      </w:r>
      <w:r w:rsidR="007B0B25">
        <w:rPr>
          <w:lang w:val="en-NZ"/>
        </w:rPr>
        <w:t>by</w:t>
      </w:r>
      <w:r w:rsidR="00C73B48" w:rsidRPr="004449C2">
        <w:rPr>
          <w:lang w:val="en-NZ"/>
        </w:rPr>
        <w:t xml:space="preserve"> 2021 so that</w:t>
      </w:r>
      <w:r w:rsidR="004449C2" w:rsidRPr="004449C2">
        <w:rPr>
          <w:lang w:val="en-NZ"/>
        </w:rPr>
        <w:t xml:space="preserve"> </w:t>
      </w:r>
      <w:r w:rsidR="007B0B25">
        <w:rPr>
          <w:lang w:val="en-NZ"/>
        </w:rPr>
        <w:t>in</w:t>
      </w:r>
      <w:r w:rsidR="00C73B48" w:rsidRPr="004449C2">
        <w:rPr>
          <w:lang w:val="en-NZ"/>
        </w:rPr>
        <w:t xml:space="preserve"> 2022 </w:t>
      </w:r>
      <w:r w:rsidR="007B0B25">
        <w:rPr>
          <w:lang w:val="en-NZ"/>
        </w:rPr>
        <w:t xml:space="preserve">we </w:t>
      </w:r>
      <w:r w:rsidR="00C73B48" w:rsidRPr="004449C2">
        <w:rPr>
          <w:lang w:val="en-NZ"/>
        </w:rPr>
        <w:t xml:space="preserve">will have bulk infrastructure and </w:t>
      </w:r>
      <w:r w:rsidR="007B0B25">
        <w:rPr>
          <w:lang w:val="en-NZ"/>
        </w:rPr>
        <w:t xml:space="preserve">live’ urban </w:t>
      </w:r>
      <w:r w:rsidR="00C73B48" w:rsidRPr="004449C2">
        <w:rPr>
          <w:lang w:val="en-NZ"/>
        </w:rPr>
        <w:t>zoning</w:t>
      </w:r>
      <w:r w:rsidR="007B0B25">
        <w:rPr>
          <w:lang w:val="en-NZ"/>
        </w:rPr>
        <w:t>s</w:t>
      </w:r>
      <w:r w:rsidR="00C73B48" w:rsidRPr="004449C2">
        <w:rPr>
          <w:lang w:val="en-NZ"/>
        </w:rPr>
        <w:t xml:space="preserve"> in place.</w:t>
      </w:r>
    </w:p>
    <w:p w14:paraId="186A6A48" w14:textId="069C0847" w:rsidR="00C73B48" w:rsidRDefault="007B0B25" w:rsidP="00B07AA9">
      <w:pPr>
        <w:pStyle w:val="ListParagraph"/>
        <w:numPr>
          <w:ilvl w:val="0"/>
          <w:numId w:val="11"/>
        </w:numPr>
        <w:spacing w:after="80" w:line="240" w:lineRule="auto"/>
        <w:ind w:left="360"/>
        <w:rPr>
          <w:lang w:val="en-NZ"/>
        </w:rPr>
      </w:pPr>
      <w:r>
        <w:rPr>
          <w:lang w:val="en-NZ"/>
        </w:rPr>
        <w:t>The project i</w:t>
      </w:r>
      <w:r w:rsidR="0093383D" w:rsidRPr="0093383D">
        <w:rPr>
          <w:lang w:val="en-NZ"/>
        </w:rPr>
        <w:t xml:space="preserve">s </w:t>
      </w:r>
      <w:r w:rsidR="00D33ACD">
        <w:rPr>
          <w:lang w:val="en-NZ"/>
        </w:rPr>
        <w:t xml:space="preserve">now </w:t>
      </w:r>
      <w:r w:rsidR="0093383D" w:rsidRPr="0093383D">
        <w:rPr>
          <w:lang w:val="en-NZ"/>
        </w:rPr>
        <w:t>i</w:t>
      </w:r>
      <w:r w:rsidR="00C73B48" w:rsidRPr="0093383D">
        <w:rPr>
          <w:lang w:val="en-NZ"/>
        </w:rPr>
        <w:t xml:space="preserve">n </w:t>
      </w:r>
      <w:r>
        <w:rPr>
          <w:lang w:val="en-NZ"/>
        </w:rPr>
        <w:t xml:space="preserve">the </w:t>
      </w:r>
      <w:r w:rsidR="00C73B48" w:rsidRPr="0093383D">
        <w:rPr>
          <w:lang w:val="en-NZ"/>
        </w:rPr>
        <w:t xml:space="preserve">background research phase </w:t>
      </w:r>
      <w:r w:rsidR="00D33ACD">
        <w:rPr>
          <w:lang w:val="en-NZ"/>
        </w:rPr>
        <w:t>w</w:t>
      </w:r>
      <w:r w:rsidR="0093383D" w:rsidRPr="0093383D">
        <w:rPr>
          <w:lang w:val="en-NZ"/>
        </w:rPr>
        <w:t xml:space="preserve">ith consultation beginning </w:t>
      </w:r>
      <w:r w:rsidR="00D33ACD">
        <w:rPr>
          <w:lang w:val="en-NZ"/>
        </w:rPr>
        <w:t xml:space="preserve">this </w:t>
      </w:r>
      <w:r w:rsidR="00C73B48" w:rsidRPr="0093383D">
        <w:rPr>
          <w:lang w:val="en-NZ"/>
        </w:rPr>
        <w:t>April</w:t>
      </w:r>
      <w:r w:rsidR="00D33ACD">
        <w:rPr>
          <w:lang w:val="en-NZ"/>
        </w:rPr>
        <w:t xml:space="preserve"> and</w:t>
      </w:r>
      <w:r w:rsidR="0093383D" w:rsidRPr="0093383D">
        <w:rPr>
          <w:lang w:val="en-NZ"/>
        </w:rPr>
        <w:t xml:space="preserve"> </w:t>
      </w:r>
      <w:r w:rsidR="0093383D">
        <w:rPr>
          <w:lang w:val="en-NZ"/>
        </w:rPr>
        <w:t>independently facilitated commun</w:t>
      </w:r>
      <w:r w:rsidR="00C73B48" w:rsidRPr="0093383D">
        <w:rPr>
          <w:lang w:val="en-NZ"/>
        </w:rPr>
        <w:t xml:space="preserve">ity </w:t>
      </w:r>
      <w:r w:rsidR="0093383D">
        <w:rPr>
          <w:lang w:val="en-NZ"/>
        </w:rPr>
        <w:t>workshops i</w:t>
      </w:r>
      <w:r w:rsidR="00C73B48" w:rsidRPr="0093383D">
        <w:rPr>
          <w:lang w:val="en-NZ"/>
        </w:rPr>
        <w:t>n Jun</w:t>
      </w:r>
      <w:r w:rsidR="00D33ACD">
        <w:rPr>
          <w:lang w:val="en-NZ"/>
        </w:rPr>
        <w:t>e.</w:t>
      </w:r>
    </w:p>
    <w:p w14:paraId="457C19EF" w14:textId="14B7A8BB" w:rsidR="0093383D" w:rsidRPr="0093383D" w:rsidRDefault="0093383D" w:rsidP="00B07AA9">
      <w:pPr>
        <w:pStyle w:val="ListParagraph"/>
        <w:numPr>
          <w:ilvl w:val="0"/>
          <w:numId w:val="11"/>
        </w:numPr>
        <w:spacing w:after="80" w:line="240" w:lineRule="auto"/>
        <w:ind w:left="360"/>
        <w:rPr>
          <w:lang w:val="en-NZ"/>
        </w:rPr>
      </w:pPr>
      <w:r>
        <w:rPr>
          <w:lang w:val="en-NZ"/>
        </w:rPr>
        <w:t>Will be in draft by end of 2018 with</w:t>
      </w:r>
      <w:r w:rsidR="00F769E7">
        <w:rPr>
          <w:lang w:val="en-NZ"/>
        </w:rPr>
        <w:t xml:space="preserve"> the</w:t>
      </w:r>
      <w:r>
        <w:rPr>
          <w:lang w:val="en-NZ"/>
        </w:rPr>
        <w:t xml:space="preserve"> </w:t>
      </w:r>
      <w:proofErr w:type="gramStart"/>
      <w:r>
        <w:rPr>
          <w:lang w:val="en-NZ"/>
        </w:rPr>
        <w:t>final version</w:t>
      </w:r>
      <w:proofErr w:type="gramEnd"/>
      <w:r>
        <w:rPr>
          <w:lang w:val="en-NZ"/>
        </w:rPr>
        <w:t xml:space="preserve"> </w:t>
      </w:r>
      <w:r w:rsidR="007B0B25">
        <w:rPr>
          <w:lang w:val="en-NZ"/>
        </w:rPr>
        <w:t xml:space="preserve">early </w:t>
      </w:r>
      <w:r>
        <w:rPr>
          <w:lang w:val="en-NZ"/>
        </w:rPr>
        <w:t>in 2019.</w:t>
      </w:r>
    </w:p>
    <w:p w14:paraId="44FBAE21" w14:textId="77777777" w:rsidR="00C73B48" w:rsidRPr="0093383D" w:rsidRDefault="0093383D" w:rsidP="00B07AA9">
      <w:pPr>
        <w:spacing w:after="80" w:line="240" w:lineRule="auto"/>
        <w:rPr>
          <w:lang w:val="en-NZ"/>
        </w:rPr>
      </w:pPr>
      <w:r>
        <w:rPr>
          <w:lang w:val="en-NZ"/>
        </w:rPr>
        <w:t xml:space="preserve">NOTE that the UP has </w:t>
      </w:r>
      <w:r w:rsidR="00C73B48" w:rsidRPr="0093383D">
        <w:rPr>
          <w:lang w:val="en-NZ"/>
        </w:rPr>
        <w:t>legal effect w.r.t. zoning</w:t>
      </w:r>
      <w:r>
        <w:rPr>
          <w:lang w:val="en-NZ"/>
        </w:rPr>
        <w:t xml:space="preserve"> whereas the </w:t>
      </w:r>
      <w:r w:rsidR="00C73B48" w:rsidRPr="0093383D">
        <w:rPr>
          <w:lang w:val="en-NZ"/>
        </w:rPr>
        <w:t>SP has no legal weight</w:t>
      </w:r>
      <w:r>
        <w:rPr>
          <w:lang w:val="en-NZ"/>
        </w:rPr>
        <w:t xml:space="preserve"> – it is a policy document.</w:t>
      </w:r>
    </w:p>
    <w:p w14:paraId="3AC5DBBE" w14:textId="77777777" w:rsidR="001F0AE1" w:rsidRDefault="001F0AE1">
      <w:pPr>
        <w:rPr>
          <w:u w:val="single"/>
          <w:lang w:val="en-NZ"/>
        </w:rPr>
      </w:pPr>
      <w:r>
        <w:rPr>
          <w:u w:val="single"/>
          <w:lang w:val="en-NZ"/>
        </w:rPr>
        <w:br w:type="page"/>
      </w:r>
    </w:p>
    <w:p w14:paraId="06540CB2" w14:textId="26879758" w:rsidR="0093383D" w:rsidRDefault="0093383D" w:rsidP="00B07AA9">
      <w:pPr>
        <w:spacing w:after="80" w:line="240" w:lineRule="auto"/>
        <w:rPr>
          <w:lang w:val="en-NZ"/>
        </w:rPr>
      </w:pPr>
      <w:bookmarkStart w:id="0" w:name="_GoBack"/>
      <w:bookmarkEnd w:id="0"/>
      <w:r>
        <w:rPr>
          <w:u w:val="single"/>
          <w:lang w:val="en-NZ"/>
        </w:rPr>
        <w:lastRenderedPageBreak/>
        <w:t>Industrial Area Concerns:</w:t>
      </w:r>
      <w:r w:rsidRPr="0093383D">
        <w:rPr>
          <w:lang w:val="en-NZ"/>
        </w:rPr>
        <w:t xml:space="preserve"> </w:t>
      </w:r>
    </w:p>
    <w:p w14:paraId="6177C0EF" w14:textId="32EE8D62" w:rsidR="00C50375" w:rsidRDefault="0093383D" w:rsidP="00B07AA9">
      <w:pPr>
        <w:spacing w:after="80" w:line="240" w:lineRule="auto"/>
        <w:rPr>
          <w:lang w:val="en-NZ"/>
        </w:rPr>
      </w:pPr>
      <w:r>
        <w:rPr>
          <w:lang w:val="en-NZ"/>
        </w:rPr>
        <w:t>E</w:t>
      </w:r>
      <w:r w:rsidR="00C73B48">
        <w:rPr>
          <w:lang w:val="en-NZ"/>
        </w:rPr>
        <w:t xml:space="preserve">ncroachment of residential land.  </w:t>
      </w:r>
      <w:r>
        <w:rPr>
          <w:lang w:val="en-NZ"/>
        </w:rPr>
        <w:t>A b</w:t>
      </w:r>
      <w:r w:rsidR="00C73B48">
        <w:rPr>
          <w:lang w:val="en-NZ"/>
        </w:rPr>
        <w:t>uffer zone</w:t>
      </w:r>
      <w:r>
        <w:rPr>
          <w:lang w:val="en-NZ"/>
        </w:rPr>
        <w:t xml:space="preserve"> is </w:t>
      </w:r>
      <w:r w:rsidR="00F769E7">
        <w:rPr>
          <w:lang w:val="en-NZ"/>
        </w:rPr>
        <w:t>needed,</w:t>
      </w:r>
      <w:r>
        <w:rPr>
          <w:lang w:val="en-NZ"/>
        </w:rPr>
        <w:t xml:space="preserve"> and the SP is </w:t>
      </w:r>
      <w:r w:rsidR="00C73B48">
        <w:rPr>
          <w:lang w:val="en-NZ"/>
        </w:rPr>
        <w:t>looking</w:t>
      </w:r>
      <w:r w:rsidR="00C92310">
        <w:rPr>
          <w:lang w:val="en-NZ"/>
        </w:rPr>
        <w:t xml:space="preserve"> into</w:t>
      </w:r>
      <w:r w:rsidR="00C73B48">
        <w:rPr>
          <w:lang w:val="en-NZ"/>
        </w:rPr>
        <w:t xml:space="preserve"> </w:t>
      </w:r>
      <w:r w:rsidR="00D33ACD">
        <w:rPr>
          <w:lang w:val="en-NZ"/>
        </w:rPr>
        <w:t>this</w:t>
      </w:r>
      <w:r w:rsidR="00C73B48">
        <w:rPr>
          <w:lang w:val="en-NZ"/>
        </w:rPr>
        <w:t>.</w:t>
      </w:r>
      <w:r w:rsidR="00D33ACD">
        <w:rPr>
          <w:lang w:val="en-NZ"/>
        </w:rPr>
        <w:t xml:space="preserve">  As </w:t>
      </w:r>
      <w:r>
        <w:rPr>
          <w:lang w:val="en-NZ"/>
        </w:rPr>
        <w:t>a satellite town</w:t>
      </w:r>
      <w:r w:rsidR="00D33ACD">
        <w:rPr>
          <w:lang w:val="en-NZ"/>
        </w:rPr>
        <w:t xml:space="preserve">, </w:t>
      </w:r>
      <w:r w:rsidR="00785CC9">
        <w:rPr>
          <w:lang w:val="en-NZ"/>
        </w:rPr>
        <w:t>AC</w:t>
      </w:r>
      <w:r>
        <w:rPr>
          <w:lang w:val="en-NZ"/>
        </w:rPr>
        <w:t xml:space="preserve"> wants </w:t>
      </w:r>
      <w:proofErr w:type="spellStart"/>
      <w:r w:rsidR="00785CC9">
        <w:rPr>
          <w:lang w:val="en-NZ"/>
        </w:rPr>
        <w:t>Ww</w:t>
      </w:r>
      <w:proofErr w:type="spellEnd"/>
      <w:r w:rsidR="00D33ACD">
        <w:rPr>
          <w:lang w:val="en-NZ"/>
        </w:rPr>
        <w:t xml:space="preserve"> </w:t>
      </w:r>
      <w:r>
        <w:rPr>
          <w:lang w:val="en-NZ"/>
        </w:rPr>
        <w:t xml:space="preserve">to be </w:t>
      </w:r>
      <w:r w:rsidR="007B0B25">
        <w:rPr>
          <w:lang w:val="en-NZ"/>
        </w:rPr>
        <w:t xml:space="preserve">as </w:t>
      </w:r>
      <w:r>
        <w:rPr>
          <w:lang w:val="en-NZ"/>
        </w:rPr>
        <w:t xml:space="preserve">self-sustaining </w:t>
      </w:r>
      <w:r w:rsidR="007B0B25">
        <w:rPr>
          <w:lang w:val="en-NZ"/>
        </w:rPr>
        <w:t xml:space="preserve">as possible for jobs </w:t>
      </w:r>
      <w:r>
        <w:rPr>
          <w:lang w:val="en-NZ"/>
        </w:rPr>
        <w:t>so want</w:t>
      </w:r>
      <w:r w:rsidR="00E628F7">
        <w:rPr>
          <w:lang w:val="en-NZ"/>
        </w:rPr>
        <w:t>s</w:t>
      </w:r>
      <w:r>
        <w:rPr>
          <w:lang w:val="en-NZ"/>
        </w:rPr>
        <w:t xml:space="preserve"> </w:t>
      </w:r>
      <w:r w:rsidR="00D33ACD">
        <w:rPr>
          <w:lang w:val="en-NZ"/>
        </w:rPr>
        <w:t>a</w:t>
      </w:r>
      <w:r w:rsidR="007B0B25">
        <w:rPr>
          <w:lang w:val="en-NZ"/>
        </w:rPr>
        <w:t>n appropriate</w:t>
      </w:r>
      <w:r>
        <w:rPr>
          <w:lang w:val="en-NZ"/>
        </w:rPr>
        <w:t xml:space="preserve"> </w:t>
      </w:r>
      <w:r w:rsidR="00C73B48">
        <w:rPr>
          <w:lang w:val="en-NZ"/>
        </w:rPr>
        <w:t xml:space="preserve">portion of </w:t>
      </w:r>
      <w:r>
        <w:rPr>
          <w:lang w:val="en-NZ"/>
        </w:rPr>
        <w:t xml:space="preserve">the </w:t>
      </w:r>
      <w:r w:rsidR="00C92310">
        <w:rPr>
          <w:lang w:val="en-NZ"/>
        </w:rPr>
        <w:t xml:space="preserve">FUZ </w:t>
      </w:r>
      <w:r>
        <w:rPr>
          <w:lang w:val="en-NZ"/>
        </w:rPr>
        <w:t xml:space="preserve">land </w:t>
      </w:r>
      <w:r w:rsidR="007B0B25">
        <w:rPr>
          <w:lang w:val="en-NZ"/>
        </w:rPr>
        <w:t>zoned</w:t>
      </w:r>
      <w:r>
        <w:rPr>
          <w:lang w:val="en-NZ"/>
        </w:rPr>
        <w:t xml:space="preserve"> industrial / </w:t>
      </w:r>
      <w:r w:rsidR="00C50375">
        <w:rPr>
          <w:lang w:val="en-NZ"/>
        </w:rPr>
        <w:t>commercial</w:t>
      </w:r>
      <w:r w:rsidR="00C73B48">
        <w:rPr>
          <w:lang w:val="en-NZ"/>
        </w:rPr>
        <w:t xml:space="preserve"> to sustain jobs for 30k people.  If </w:t>
      </w:r>
      <w:r w:rsidR="007B0B25">
        <w:rPr>
          <w:lang w:val="en-NZ"/>
        </w:rPr>
        <w:t>too much industrial land is zoned will there</w:t>
      </w:r>
      <w:r w:rsidR="00C73B48">
        <w:rPr>
          <w:lang w:val="en-NZ"/>
        </w:rPr>
        <w:t xml:space="preserve"> be enough residential land </w:t>
      </w:r>
      <w:r w:rsidR="00C50375">
        <w:rPr>
          <w:lang w:val="en-NZ"/>
        </w:rPr>
        <w:t xml:space="preserve">to </w:t>
      </w:r>
      <w:r w:rsidR="00D33ACD">
        <w:rPr>
          <w:lang w:val="en-NZ"/>
        </w:rPr>
        <w:t>house</w:t>
      </w:r>
      <w:r w:rsidR="00C50375">
        <w:rPr>
          <w:lang w:val="en-NZ"/>
        </w:rPr>
        <w:t xml:space="preserve"> the labour</w:t>
      </w:r>
      <w:r w:rsidR="00D33ACD">
        <w:rPr>
          <w:lang w:val="en-NZ"/>
        </w:rPr>
        <w:t xml:space="preserve"> force needed</w:t>
      </w:r>
      <w:r w:rsidR="007B0B25">
        <w:rPr>
          <w:lang w:val="en-NZ"/>
        </w:rPr>
        <w:t>?</w:t>
      </w:r>
      <w:r w:rsidR="00C73B48">
        <w:rPr>
          <w:lang w:val="en-NZ"/>
        </w:rPr>
        <w:t xml:space="preserve">  </w:t>
      </w:r>
      <w:r w:rsidR="00C50375">
        <w:rPr>
          <w:lang w:val="en-NZ"/>
        </w:rPr>
        <w:t>The needs of larger employers must be understood by the SP team</w:t>
      </w:r>
      <w:r w:rsidR="00D33ACD">
        <w:rPr>
          <w:lang w:val="en-NZ"/>
        </w:rPr>
        <w:t xml:space="preserve">.  </w:t>
      </w:r>
      <w:r w:rsidR="00C50375">
        <w:rPr>
          <w:lang w:val="en-NZ"/>
        </w:rPr>
        <w:t>Ryan agree</w:t>
      </w:r>
      <w:r w:rsidR="00D33ACD">
        <w:rPr>
          <w:lang w:val="en-NZ"/>
        </w:rPr>
        <w:t>s</w:t>
      </w:r>
      <w:r w:rsidR="00C50375">
        <w:rPr>
          <w:lang w:val="en-NZ"/>
        </w:rPr>
        <w:t xml:space="preserve"> and noted that they are developing a topic paper on business land demands.</w:t>
      </w:r>
    </w:p>
    <w:p w14:paraId="4A317A79" w14:textId="5DD9E0A0" w:rsidR="00C50375" w:rsidRDefault="00787AA6" w:rsidP="00B07AA9">
      <w:pPr>
        <w:spacing w:after="80" w:line="240" w:lineRule="auto"/>
        <w:rPr>
          <w:lang w:val="en-NZ"/>
        </w:rPr>
      </w:pPr>
      <w:r>
        <w:rPr>
          <w:b/>
          <w:color w:val="538135" w:themeColor="accent6" w:themeShade="BF"/>
          <w:lang w:val="en-NZ"/>
        </w:rPr>
        <w:t xml:space="preserve">ACTION: </w:t>
      </w:r>
      <w:r w:rsidR="00C73B48">
        <w:rPr>
          <w:lang w:val="en-NZ"/>
        </w:rPr>
        <w:t>Ryan</w:t>
      </w:r>
      <w:r w:rsidR="00C50375">
        <w:rPr>
          <w:lang w:val="en-NZ"/>
        </w:rPr>
        <w:t xml:space="preserve"> Bradley to attend the </w:t>
      </w:r>
      <w:r w:rsidR="00963BDD">
        <w:rPr>
          <w:lang w:val="en-NZ"/>
        </w:rPr>
        <w:t xml:space="preserve">One </w:t>
      </w:r>
      <w:proofErr w:type="spellStart"/>
      <w:r w:rsidR="009D367F">
        <w:rPr>
          <w:lang w:val="en-NZ"/>
        </w:rPr>
        <w:t>Ww</w:t>
      </w:r>
      <w:proofErr w:type="spellEnd"/>
      <w:r w:rsidR="00C50375">
        <w:rPr>
          <w:lang w:val="en-NZ"/>
        </w:rPr>
        <w:t xml:space="preserve"> Industrial Forum meeting on Friday 2 March.</w:t>
      </w:r>
    </w:p>
    <w:p w14:paraId="67345224" w14:textId="09D9E401" w:rsidR="00C73B48" w:rsidRDefault="00C73B48" w:rsidP="00B07AA9">
      <w:pPr>
        <w:spacing w:after="80" w:line="240" w:lineRule="auto"/>
        <w:rPr>
          <w:lang w:val="en-NZ"/>
        </w:rPr>
      </w:pPr>
      <w:r>
        <w:rPr>
          <w:lang w:val="en-NZ"/>
        </w:rPr>
        <w:t xml:space="preserve">Land outside the rural urban boundary </w:t>
      </w:r>
      <w:r w:rsidR="006614E8">
        <w:rPr>
          <w:lang w:val="en-NZ"/>
        </w:rPr>
        <w:t>falls outside</w:t>
      </w:r>
      <w:r w:rsidR="00C50375">
        <w:rPr>
          <w:lang w:val="en-NZ"/>
        </w:rPr>
        <w:t xml:space="preserve"> the</w:t>
      </w:r>
      <w:r w:rsidR="007B0B25">
        <w:rPr>
          <w:lang w:val="en-NZ"/>
        </w:rPr>
        <w:t xml:space="preserve"> Warkworth </w:t>
      </w:r>
      <w:r w:rsidR="007111E4">
        <w:rPr>
          <w:lang w:val="en-NZ"/>
        </w:rPr>
        <w:t>SP</w:t>
      </w:r>
      <w:r w:rsidR="007B0B25">
        <w:rPr>
          <w:lang w:val="en-NZ"/>
        </w:rPr>
        <w:t xml:space="preserve"> project</w:t>
      </w:r>
      <w:r w:rsidR="00466652">
        <w:rPr>
          <w:lang w:val="en-NZ"/>
        </w:rPr>
        <w:t>.  The</w:t>
      </w:r>
      <w:r w:rsidR="00C50375">
        <w:rPr>
          <w:lang w:val="en-NZ"/>
        </w:rPr>
        <w:t xml:space="preserve"> n</w:t>
      </w:r>
      <w:r>
        <w:rPr>
          <w:lang w:val="en-NZ"/>
        </w:rPr>
        <w:t>ext chance to change that land</w:t>
      </w:r>
      <w:r w:rsidR="00C50375">
        <w:rPr>
          <w:lang w:val="en-NZ"/>
        </w:rPr>
        <w:t xml:space="preserve"> zoning is </w:t>
      </w:r>
      <w:r w:rsidR="00466652">
        <w:rPr>
          <w:lang w:val="en-NZ"/>
        </w:rPr>
        <w:t>the</w:t>
      </w:r>
      <w:r w:rsidR="00C50375">
        <w:rPr>
          <w:lang w:val="en-NZ"/>
        </w:rPr>
        <w:t xml:space="preserve"> UP review in </w:t>
      </w:r>
      <w:r w:rsidR="00EB79E3">
        <w:rPr>
          <w:lang w:val="en-NZ"/>
        </w:rPr>
        <w:t xml:space="preserve">around </w:t>
      </w:r>
      <w:r w:rsidR="00C50375">
        <w:rPr>
          <w:lang w:val="en-NZ"/>
        </w:rPr>
        <w:t>10 years’ time</w:t>
      </w:r>
      <w:r w:rsidR="00EB79E3">
        <w:rPr>
          <w:lang w:val="en-NZ"/>
        </w:rPr>
        <w:t xml:space="preserve"> or through a private plan change</w:t>
      </w:r>
      <w:r w:rsidR="00C50375">
        <w:rPr>
          <w:lang w:val="en-NZ"/>
        </w:rPr>
        <w:t xml:space="preserve">. </w:t>
      </w:r>
      <w:r w:rsidR="00EB79E3">
        <w:rPr>
          <w:lang w:val="en-NZ"/>
        </w:rPr>
        <w:t xml:space="preserve">The council will monitor the </w:t>
      </w:r>
      <w:r w:rsidR="007111E4">
        <w:rPr>
          <w:lang w:val="en-NZ"/>
        </w:rPr>
        <w:t>up</w:t>
      </w:r>
      <w:r w:rsidR="00EB79E3">
        <w:rPr>
          <w:lang w:val="en-NZ"/>
        </w:rPr>
        <w:t xml:space="preserve">take of Future Urban </w:t>
      </w:r>
      <w:r w:rsidR="00FC494F">
        <w:rPr>
          <w:lang w:val="en-NZ"/>
        </w:rPr>
        <w:t>Z</w:t>
      </w:r>
      <w:r w:rsidR="00EB79E3">
        <w:rPr>
          <w:lang w:val="en-NZ"/>
        </w:rPr>
        <w:t xml:space="preserve">oned land for development through its responsibilities under the National Policy Statement on Urban Development Capacity. </w:t>
      </w:r>
      <w:r w:rsidR="00C50375">
        <w:rPr>
          <w:lang w:val="en-NZ"/>
        </w:rPr>
        <w:t>Ryan thought it unlikely that land currently designated</w:t>
      </w:r>
      <w:r w:rsidR="00C92310">
        <w:rPr>
          <w:lang w:val="en-NZ"/>
        </w:rPr>
        <w:t xml:space="preserve"> FUZ</w:t>
      </w:r>
      <w:r>
        <w:rPr>
          <w:lang w:val="en-NZ"/>
        </w:rPr>
        <w:t xml:space="preserve"> will fill up </w:t>
      </w:r>
      <w:r w:rsidR="00EB79E3">
        <w:rPr>
          <w:lang w:val="en-NZ"/>
        </w:rPr>
        <w:t>within 10 years</w:t>
      </w:r>
      <w:r>
        <w:rPr>
          <w:lang w:val="en-NZ"/>
        </w:rPr>
        <w:t>.</w:t>
      </w:r>
    </w:p>
    <w:p w14:paraId="5D401547" w14:textId="77777777" w:rsidR="00C73B48" w:rsidRDefault="00C73B48" w:rsidP="00B07AA9">
      <w:pPr>
        <w:spacing w:after="80" w:line="240" w:lineRule="auto"/>
        <w:rPr>
          <w:lang w:val="en-NZ"/>
        </w:rPr>
      </w:pPr>
      <w:r>
        <w:rPr>
          <w:lang w:val="en-NZ"/>
        </w:rPr>
        <w:t>M</w:t>
      </w:r>
      <w:r w:rsidR="00C50375">
        <w:rPr>
          <w:lang w:val="en-NZ"/>
        </w:rPr>
        <w:t xml:space="preserve">ark </w:t>
      </w:r>
      <w:r>
        <w:rPr>
          <w:lang w:val="en-NZ"/>
        </w:rPr>
        <w:t>M</w:t>
      </w:r>
      <w:r w:rsidR="00C50375">
        <w:rPr>
          <w:lang w:val="en-NZ"/>
        </w:rPr>
        <w:t>itchell:  Must ensure that r</w:t>
      </w:r>
      <w:r>
        <w:rPr>
          <w:lang w:val="en-NZ"/>
        </w:rPr>
        <w:t xml:space="preserve">esidential properties only come on line </w:t>
      </w:r>
      <w:r w:rsidR="00C50375">
        <w:rPr>
          <w:lang w:val="en-NZ"/>
        </w:rPr>
        <w:t>after</w:t>
      </w:r>
      <w:r>
        <w:rPr>
          <w:lang w:val="en-NZ"/>
        </w:rPr>
        <w:t xml:space="preserve"> </w:t>
      </w:r>
      <w:r w:rsidR="00C50375">
        <w:rPr>
          <w:lang w:val="en-NZ"/>
        </w:rPr>
        <w:t xml:space="preserve">the </w:t>
      </w:r>
      <w:r>
        <w:rPr>
          <w:lang w:val="en-NZ"/>
        </w:rPr>
        <w:t xml:space="preserve">infrastructure </w:t>
      </w:r>
      <w:r w:rsidR="00C50375">
        <w:rPr>
          <w:lang w:val="en-NZ"/>
        </w:rPr>
        <w:t>and</w:t>
      </w:r>
      <w:r w:rsidR="006614E8">
        <w:rPr>
          <w:lang w:val="en-NZ"/>
        </w:rPr>
        <w:t xml:space="preserve"> </w:t>
      </w:r>
      <w:r w:rsidR="00537E45">
        <w:rPr>
          <w:lang w:val="en-NZ"/>
        </w:rPr>
        <w:t xml:space="preserve">that </w:t>
      </w:r>
      <w:r w:rsidR="00C50375">
        <w:rPr>
          <w:lang w:val="en-NZ"/>
        </w:rPr>
        <w:t xml:space="preserve">residential development </w:t>
      </w:r>
      <w:r w:rsidR="00537E45">
        <w:rPr>
          <w:lang w:val="en-NZ"/>
        </w:rPr>
        <w:t xml:space="preserve">then </w:t>
      </w:r>
      <w:r>
        <w:rPr>
          <w:lang w:val="en-NZ"/>
        </w:rPr>
        <w:t>feed</w:t>
      </w:r>
      <w:r w:rsidR="00537E45">
        <w:rPr>
          <w:lang w:val="en-NZ"/>
        </w:rPr>
        <w:t>s</w:t>
      </w:r>
      <w:r>
        <w:rPr>
          <w:lang w:val="en-NZ"/>
        </w:rPr>
        <w:t xml:space="preserve"> into business employment needs – timing is essential.</w:t>
      </w:r>
    </w:p>
    <w:p w14:paraId="7E7D3BB3" w14:textId="77777777" w:rsidR="00537E45" w:rsidRPr="00537E45" w:rsidRDefault="00537E45" w:rsidP="00B07AA9">
      <w:pPr>
        <w:pStyle w:val="ListParagraph"/>
        <w:numPr>
          <w:ilvl w:val="0"/>
          <w:numId w:val="12"/>
        </w:numPr>
        <w:spacing w:after="80" w:line="240" w:lineRule="auto"/>
        <w:ind w:left="360"/>
        <w:rPr>
          <w:b/>
          <w:lang w:val="en-NZ"/>
        </w:rPr>
      </w:pPr>
      <w:r w:rsidRPr="00537E45">
        <w:rPr>
          <w:b/>
          <w:lang w:val="en-NZ"/>
        </w:rPr>
        <w:t>Matakana and Sandspit Roads Issues</w:t>
      </w:r>
    </w:p>
    <w:p w14:paraId="25684C59" w14:textId="77777777" w:rsidR="00D33ACD" w:rsidRDefault="00C73B48" w:rsidP="00B07AA9">
      <w:pPr>
        <w:spacing w:after="80" w:line="240" w:lineRule="auto"/>
        <w:rPr>
          <w:lang w:val="en-NZ"/>
        </w:rPr>
      </w:pPr>
      <w:r>
        <w:rPr>
          <w:lang w:val="en-NZ"/>
        </w:rPr>
        <w:t>Chris</w:t>
      </w:r>
      <w:r w:rsidR="00C50375">
        <w:rPr>
          <w:lang w:val="en-NZ"/>
        </w:rPr>
        <w:t xml:space="preserve"> Murphy</w:t>
      </w:r>
      <w:r w:rsidR="00C046F3">
        <w:rPr>
          <w:lang w:val="en-NZ"/>
        </w:rPr>
        <w:t xml:space="preserve"> noted that these</w:t>
      </w:r>
      <w:r w:rsidR="00C50375">
        <w:rPr>
          <w:lang w:val="en-NZ"/>
        </w:rPr>
        <w:t xml:space="preserve"> issues have been raised</w:t>
      </w:r>
      <w:r w:rsidR="00C046F3">
        <w:rPr>
          <w:lang w:val="en-NZ"/>
        </w:rPr>
        <w:t xml:space="preserve"> within the forum and that i</w:t>
      </w:r>
      <w:r w:rsidR="00C50375">
        <w:rPr>
          <w:lang w:val="en-NZ"/>
        </w:rPr>
        <w:t xml:space="preserve">n future </w:t>
      </w:r>
      <w:r w:rsidR="00D33ACD">
        <w:rPr>
          <w:lang w:val="en-NZ"/>
        </w:rPr>
        <w:t>this will become an agenda item</w:t>
      </w:r>
      <w:r w:rsidR="00C046F3">
        <w:rPr>
          <w:lang w:val="en-NZ"/>
        </w:rPr>
        <w:t>.  R</w:t>
      </w:r>
      <w:r w:rsidR="00D33ACD">
        <w:rPr>
          <w:lang w:val="en-NZ"/>
        </w:rPr>
        <w:t>elevant community groups will be invited to have repr</w:t>
      </w:r>
      <w:r w:rsidR="006614E8">
        <w:rPr>
          <w:lang w:val="en-NZ"/>
        </w:rPr>
        <w:t>esentatives attend</w:t>
      </w:r>
      <w:r w:rsidR="00D33ACD">
        <w:rPr>
          <w:lang w:val="en-NZ"/>
        </w:rPr>
        <w:t xml:space="preserve">.  </w:t>
      </w:r>
    </w:p>
    <w:p w14:paraId="2D45B1CC" w14:textId="09428EE7" w:rsidR="00E2376A" w:rsidRPr="00A74C3D" w:rsidRDefault="00D33ACD" w:rsidP="00B07AA9">
      <w:pPr>
        <w:spacing w:after="80" w:line="240" w:lineRule="auto"/>
        <w:rPr>
          <w:lang w:val="en-NZ"/>
        </w:rPr>
      </w:pPr>
      <w:r>
        <w:rPr>
          <w:lang w:val="en-NZ"/>
        </w:rPr>
        <w:t xml:space="preserve">John Stokes said that </w:t>
      </w:r>
      <w:r w:rsidR="005108A8">
        <w:rPr>
          <w:lang w:val="en-NZ"/>
        </w:rPr>
        <w:t>the SGA</w:t>
      </w:r>
      <w:r>
        <w:rPr>
          <w:lang w:val="en-NZ"/>
        </w:rPr>
        <w:t xml:space="preserve"> do have these routes under consideration</w:t>
      </w:r>
      <w:r w:rsidR="00C73B48">
        <w:rPr>
          <w:lang w:val="en-NZ"/>
        </w:rPr>
        <w:t>.</w:t>
      </w:r>
    </w:p>
    <w:p w14:paraId="65C2B32D" w14:textId="77777777" w:rsidR="00E5329E" w:rsidRDefault="00576209" w:rsidP="00B07AA9">
      <w:pPr>
        <w:pStyle w:val="Heading1"/>
        <w:spacing w:after="80" w:line="240" w:lineRule="auto"/>
        <w:rPr>
          <w:lang w:val="en-NZ"/>
        </w:rPr>
      </w:pPr>
      <w:r>
        <w:rPr>
          <w:lang w:val="en-NZ"/>
        </w:rPr>
        <w:t>Next meeting</w:t>
      </w:r>
    </w:p>
    <w:p w14:paraId="7960BDE7" w14:textId="77777777" w:rsidR="00D812E0" w:rsidRDefault="00D33ACD" w:rsidP="00B07AA9">
      <w:pPr>
        <w:spacing w:after="80" w:line="240" w:lineRule="auto"/>
        <w:rPr>
          <w:lang w:val="en-NZ"/>
        </w:rPr>
      </w:pPr>
      <w:r>
        <w:rPr>
          <w:lang w:val="en-NZ"/>
        </w:rPr>
        <w:t>Next meeting Friday 27</w:t>
      </w:r>
      <w:r w:rsidR="004159DA">
        <w:rPr>
          <w:lang w:val="en-NZ"/>
        </w:rPr>
        <w:t xml:space="preserve"> April</w:t>
      </w:r>
      <w:r>
        <w:rPr>
          <w:lang w:val="en-NZ"/>
        </w:rPr>
        <w:t xml:space="preserve"> 2018.</w:t>
      </w:r>
    </w:p>
    <w:p w14:paraId="0F625117" w14:textId="77777777" w:rsidR="00F30DD3" w:rsidRPr="00DA1DE2" w:rsidRDefault="00336274" w:rsidP="00B07AA9">
      <w:pPr>
        <w:spacing w:after="80" w:line="240" w:lineRule="auto"/>
        <w:rPr>
          <w:rStyle w:val="IntenseReference"/>
          <w:rFonts w:ascii="Calibri" w:hAnsi="Calibri" w:cs="Calibri"/>
          <w:b w:val="0"/>
          <w:color w:val="auto"/>
        </w:rPr>
      </w:pPr>
      <w:r>
        <w:rPr>
          <w:rStyle w:val="IntenseReference"/>
          <w:rFonts w:ascii="Calibri" w:hAnsi="Calibri" w:cs="Calibri"/>
          <w:b w:val="0"/>
          <w:color w:val="auto"/>
        </w:rPr>
        <w:br/>
      </w:r>
      <w:r w:rsidR="00E5329E" w:rsidRPr="00DA1DE2">
        <w:rPr>
          <w:rStyle w:val="IntenseReference"/>
          <w:rFonts w:ascii="Calibri" w:hAnsi="Calibri" w:cs="Calibri"/>
          <w:b w:val="0"/>
          <w:color w:val="auto"/>
        </w:rPr>
        <w:t>Meeting c</w:t>
      </w:r>
      <w:r w:rsidR="00327112" w:rsidRPr="00DA1DE2">
        <w:rPr>
          <w:rStyle w:val="IntenseReference"/>
          <w:rFonts w:ascii="Calibri" w:hAnsi="Calibri" w:cs="Calibri"/>
          <w:b w:val="0"/>
          <w:color w:val="auto"/>
        </w:rPr>
        <w:t xml:space="preserve">losed </w:t>
      </w:r>
      <w:r w:rsidR="00E5329E" w:rsidRPr="00DA1DE2">
        <w:rPr>
          <w:rStyle w:val="IntenseReference"/>
          <w:rFonts w:ascii="Calibri" w:hAnsi="Calibri" w:cs="Calibri"/>
          <w:b w:val="0"/>
          <w:color w:val="auto"/>
        </w:rPr>
        <w:t xml:space="preserve">at </w:t>
      </w:r>
      <w:r w:rsidR="00A70A72">
        <w:rPr>
          <w:rStyle w:val="IntenseReference"/>
          <w:rFonts w:ascii="Calibri" w:hAnsi="Calibri" w:cs="Calibri"/>
          <w:b w:val="0"/>
          <w:color w:val="auto"/>
        </w:rPr>
        <w:t>09:</w:t>
      </w:r>
      <w:r w:rsidR="00D33ACD">
        <w:rPr>
          <w:rStyle w:val="IntenseReference"/>
          <w:rFonts w:ascii="Calibri" w:hAnsi="Calibri" w:cs="Calibri"/>
          <w:b w:val="0"/>
          <w:color w:val="auto"/>
        </w:rPr>
        <w:t>45</w:t>
      </w:r>
      <w:r w:rsidR="00327112" w:rsidRPr="00DA1DE2">
        <w:rPr>
          <w:rStyle w:val="IntenseReference"/>
          <w:rFonts w:ascii="Calibri" w:hAnsi="Calibri" w:cs="Calibri"/>
          <w:b w:val="0"/>
          <w:color w:val="auto"/>
        </w:rPr>
        <w:t>am</w:t>
      </w:r>
    </w:p>
    <w:sectPr w:rsidR="00F30DD3" w:rsidRPr="00DA1DE2" w:rsidSect="00336274">
      <w:footerReference w:type="default" r:id="rId9"/>
      <w:pgSz w:w="12240" w:h="15840"/>
      <w:pgMar w:top="576"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1F506" w14:textId="77777777" w:rsidR="00D635DD" w:rsidRDefault="00D635DD" w:rsidP="002F6BA0">
      <w:pPr>
        <w:spacing w:after="0" w:line="240" w:lineRule="auto"/>
      </w:pPr>
      <w:r>
        <w:separator/>
      </w:r>
    </w:p>
  </w:endnote>
  <w:endnote w:type="continuationSeparator" w:id="0">
    <w:p w14:paraId="25850DD8" w14:textId="77777777" w:rsidR="00D635DD" w:rsidRDefault="00D635DD" w:rsidP="002F6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0882734"/>
      <w:docPartObj>
        <w:docPartGallery w:val="Page Numbers (Bottom of Page)"/>
        <w:docPartUnique/>
      </w:docPartObj>
    </w:sdtPr>
    <w:sdtEndPr>
      <w:rPr>
        <w:color w:val="7F7F7F" w:themeColor="background1" w:themeShade="7F"/>
        <w:spacing w:val="60"/>
      </w:rPr>
    </w:sdtEndPr>
    <w:sdtContent>
      <w:p w14:paraId="10BE79B7" w14:textId="35216A1F" w:rsidR="00BA774F" w:rsidRDefault="00BA774F" w:rsidP="00787AA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65FA9" w:rsidRPr="00165FA9">
          <w:rPr>
            <w:b/>
            <w:bCs/>
            <w:noProof/>
          </w:rPr>
          <w:t>1</w:t>
        </w:r>
        <w:r>
          <w:rPr>
            <w:b/>
            <w:bCs/>
            <w:noProof/>
          </w:rPr>
          <w:fldChar w:fldCharType="end"/>
        </w:r>
        <w:r>
          <w:rPr>
            <w:b/>
            <w:bCs/>
          </w:rPr>
          <w:t xml:space="preserve"> | </w:t>
        </w:r>
        <w:r>
          <w:rPr>
            <w:color w:val="7F7F7F" w:themeColor="background1" w:themeShade="7F"/>
            <w:spacing w:val="60"/>
          </w:rPr>
          <w:t>Page</w:t>
        </w:r>
        <w:r w:rsidR="00787AA6">
          <w:rPr>
            <w:color w:val="7F7F7F" w:themeColor="background1" w:themeShade="7F"/>
            <w:spacing w:val="60"/>
          </w:rPr>
          <w:fldChar w:fldCharType="begin"/>
        </w:r>
        <w:r w:rsidR="00787AA6">
          <w:rPr>
            <w:color w:val="7F7F7F" w:themeColor="background1" w:themeShade="7F"/>
            <w:spacing w:val="60"/>
          </w:rPr>
          <w:instrText xml:space="preserve"> FILENAME   \* MERGEFORMAT </w:instrText>
        </w:r>
        <w:r w:rsidR="00787AA6">
          <w:rPr>
            <w:color w:val="7F7F7F" w:themeColor="background1" w:themeShade="7F"/>
            <w:spacing w:val="60"/>
          </w:rPr>
          <w:fldChar w:fldCharType="end"/>
        </w:r>
        <w:r w:rsidRPr="00787AA6">
          <w:rPr>
            <w:rFonts w:ascii="Calibri" w:hAnsi="Calibri"/>
            <w:color w:val="7F7F7F" w:themeColor="background1" w:themeShade="7F"/>
          </w:rPr>
          <w:tab/>
        </w:r>
        <w:r w:rsidR="0056708D">
          <w:rPr>
            <w:rFonts w:ascii="Calibri" w:hAnsi="Calibri"/>
            <w:color w:val="7F7F7F" w:themeColor="background1" w:themeShade="7F"/>
          </w:rPr>
          <w:t xml:space="preserve">                                                                      </w:t>
        </w:r>
        <w:r w:rsidR="00787AA6" w:rsidRPr="00787AA6">
          <w:rPr>
            <w:rFonts w:ascii="Calibri" w:hAnsi="Calibri"/>
            <w:color w:val="7F7F7F" w:themeColor="background1" w:themeShade="7F"/>
          </w:rPr>
          <w:t xml:space="preserve">One </w:t>
        </w:r>
        <w:proofErr w:type="spellStart"/>
        <w:r w:rsidR="00787AA6" w:rsidRPr="00787AA6">
          <w:rPr>
            <w:rFonts w:ascii="Calibri" w:hAnsi="Calibri"/>
            <w:color w:val="7F7F7F" w:themeColor="background1" w:themeShade="7F"/>
          </w:rPr>
          <w:t>W</w:t>
        </w:r>
        <w:r w:rsidR="00AE25DF">
          <w:rPr>
            <w:rFonts w:ascii="Calibri" w:hAnsi="Calibri"/>
            <w:color w:val="7F7F7F" w:themeColor="background1" w:themeShade="7F"/>
          </w:rPr>
          <w:t>w</w:t>
        </w:r>
        <w:proofErr w:type="spellEnd"/>
        <w:r w:rsidR="00787AA6" w:rsidRPr="00787AA6">
          <w:rPr>
            <w:rFonts w:ascii="Calibri" w:hAnsi="Calibri"/>
            <w:color w:val="7F7F7F" w:themeColor="background1" w:themeShade="7F"/>
          </w:rPr>
          <w:t xml:space="preserve"> </w:t>
        </w:r>
        <w:proofErr w:type="spellStart"/>
        <w:r w:rsidR="00787AA6" w:rsidRPr="00787AA6">
          <w:rPr>
            <w:rFonts w:ascii="Calibri" w:hAnsi="Calibri"/>
            <w:color w:val="7F7F7F" w:themeColor="background1" w:themeShade="7F"/>
          </w:rPr>
          <w:t>Roading</w:t>
        </w:r>
        <w:proofErr w:type="spellEnd"/>
        <w:r w:rsidR="00787AA6" w:rsidRPr="00787AA6">
          <w:rPr>
            <w:rFonts w:ascii="Calibri" w:hAnsi="Calibri"/>
            <w:color w:val="7F7F7F" w:themeColor="background1" w:themeShade="7F"/>
          </w:rPr>
          <w:t xml:space="preserve"> Infrastructure Forum minutes 23Feb18</w:t>
        </w:r>
        <w:r w:rsidR="00AE25DF">
          <w:rPr>
            <w:rFonts w:ascii="Calibri" w:hAnsi="Calibri"/>
            <w:color w:val="7F7F7F" w:themeColor="background1" w:themeShade="7F"/>
          </w:rPr>
          <w:t xml:space="preserve"> FINAL</w:t>
        </w:r>
        <w:r w:rsidR="0056708D">
          <w:rPr>
            <w:rFonts w:ascii="Calibri" w:hAnsi="Calibri"/>
            <w:color w:val="7F7F7F" w:themeColor="background1" w:themeShade="7F"/>
          </w:rPr>
          <w:t>.docx</w:t>
        </w:r>
        <w:r>
          <w:rPr>
            <w:color w:val="7F7F7F" w:themeColor="background1" w:themeShade="7F"/>
            <w:spacing w:val="60"/>
          </w:rPr>
          <w:tab/>
        </w:r>
      </w:p>
    </w:sdtContent>
  </w:sdt>
  <w:p w14:paraId="76501BB2" w14:textId="77777777" w:rsidR="00BA774F" w:rsidRDefault="00BA77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83322" w14:textId="77777777" w:rsidR="00D635DD" w:rsidRDefault="00D635DD" w:rsidP="002F6BA0">
      <w:pPr>
        <w:spacing w:after="0" w:line="240" w:lineRule="auto"/>
      </w:pPr>
      <w:r>
        <w:separator/>
      </w:r>
    </w:p>
  </w:footnote>
  <w:footnote w:type="continuationSeparator" w:id="0">
    <w:p w14:paraId="79E3BAEC" w14:textId="77777777" w:rsidR="00D635DD" w:rsidRDefault="00D635DD" w:rsidP="002F6B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045D8"/>
    <w:multiLevelType w:val="hybridMultilevel"/>
    <w:tmpl w:val="B0C05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F14D4D"/>
    <w:multiLevelType w:val="hybridMultilevel"/>
    <w:tmpl w:val="1DBAA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FA7536"/>
    <w:multiLevelType w:val="hybridMultilevel"/>
    <w:tmpl w:val="E3ACBC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9C06208"/>
    <w:multiLevelType w:val="hybridMultilevel"/>
    <w:tmpl w:val="47281F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4696728"/>
    <w:multiLevelType w:val="hybridMultilevel"/>
    <w:tmpl w:val="7E643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6D2854"/>
    <w:multiLevelType w:val="hybridMultilevel"/>
    <w:tmpl w:val="ACAE25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6F041F"/>
    <w:multiLevelType w:val="hybridMultilevel"/>
    <w:tmpl w:val="959628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A7E0B2C"/>
    <w:multiLevelType w:val="hybridMultilevel"/>
    <w:tmpl w:val="E1D673F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F7D7D6B"/>
    <w:multiLevelType w:val="hybridMultilevel"/>
    <w:tmpl w:val="8640E92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65CE5077"/>
    <w:multiLevelType w:val="hybridMultilevel"/>
    <w:tmpl w:val="6D3CF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482BD8"/>
    <w:multiLevelType w:val="hybridMultilevel"/>
    <w:tmpl w:val="E30CE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A14A9D"/>
    <w:multiLevelType w:val="hybridMultilevel"/>
    <w:tmpl w:val="75689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0"/>
  </w:num>
  <w:num w:numId="4">
    <w:abstractNumId w:val="0"/>
  </w:num>
  <w:num w:numId="5">
    <w:abstractNumId w:val="9"/>
  </w:num>
  <w:num w:numId="6">
    <w:abstractNumId w:val="1"/>
  </w:num>
  <w:num w:numId="7">
    <w:abstractNumId w:val="5"/>
  </w:num>
  <w:num w:numId="8">
    <w:abstractNumId w:val="3"/>
  </w:num>
  <w:num w:numId="9">
    <w:abstractNumId w:val="7"/>
  </w:num>
  <w:num w:numId="10">
    <w:abstractNumId w:val="6"/>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9D4"/>
    <w:rsid w:val="0000698F"/>
    <w:rsid w:val="0000780E"/>
    <w:rsid w:val="0002474D"/>
    <w:rsid w:val="00026EBD"/>
    <w:rsid w:val="00027A88"/>
    <w:rsid w:val="00041A27"/>
    <w:rsid w:val="0004415B"/>
    <w:rsid w:val="000455F9"/>
    <w:rsid w:val="000B49AC"/>
    <w:rsid w:val="000B72D7"/>
    <w:rsid w:val="000C35EA"/>
    <w:rsid w:val="000C7378"/>
    <w:rsid w:val="000E29E9"/>
    <w:rsid w:val="00106EDD"/>
    <w:rsid w:val="0011515C"/>
    <w:rsid w:val="001257F6"/>
    <w:rsid w:val="0013336B"/>
    <w:rsid w:val="00150A00"/>
    <w:rsid w:val="001512AE"/>
    <w:rsid w:val="00156E08"/>
    <w:rsid w:val="0016060A"/>
    <w:rsid w:val="001626EB"/>
    <w:rsid w:val="00162F9C"/>
    <w:rsid w:val="00163533"/>
    <w:rsid w:val="00165FA9"/>
    <w:rsid w:val="00166AC1"/>
    <w:rsid w:val="001918A7"/>
    <w:rsid w:val="001A1C5A"/>
    <w:rsid w:val="001A4B8C"/>
    <w:rsid w:val="001B5688"/>
    <w:rsid w:val="001C0F4E"/>
    <w:rsid w:val="001C5C1A"/>
    <w:rsid w:val="001D355C"/>
    <w:rsid w:val="001D4BF0"/>
    <w:rsid w:val="001D7AEE"/>
    <w:rsid w:val="001E3885"/>
    <w:rsid w:val="001E56DE"/>
    <w:rsid w:val="001F0AE1"/>
    <w:rsid w:val="00204866"/>
    <w:rsid w:val="00204A70"/>
    <w:rsid w:val="00205974"/>
    <w:rsid w:val="00206877"/>
    <w:rsid w:val="00210647"/>
    <w:rsid w:val="0024015B"/>
    <w:rsid w:val="00257EBF"/>
    <w:rsid w:val="00262A81"/>
    <w:rsid w:val="00267EB4"/>
    <w:rsid w:val="00285C2E"/>
    <w:rsid w:val="002C3E2C"/>
    <w:rsid w:val="002D010C"/>
    <w:rsid w:val="002D62B7"/>
    <w:rsid w:val="002E1BE8"/>
    <w:rsid w:val="002F1A5A"/>
    <w:rsid w:val="002F6BA0"/>
    <w:rsid w:val="00301540"/>
    <w:rsid w:val="00310EA9"/>
    <w:rsid w:val="00313333"/>
    <w:rsid w:val="00313DA6"/>
    <w:rsid w:val="00317693"/>
    <w:rsid w:val="003231E3"/>
    <w:rsid w:val="00326D58"/>
    <w:rsid w:val="00327112"/>
    <w:rsid w:val="00331FDE"/>
    <w:rsid w:val="003339E3"/>
    <w:rsid w:val="00336274"/>
    <w:rsid w:val="00343532"/>
    <w:rsid w:val="0034483D"/>
    <w:rsid w:val="0036459C"/>
    <w:rsid w:val="00365B98"/>
    <w:rsid w:val="00367F0E"/>
    <w:rsid w:val="00375B00"/>
    <w:rsid w:val="003A768E"/>
    <w:rsid w:val="003B6FDB"/>
    <w:rsid w:val="003C2C09"/>
    <w:rsid w:val="003F16CE"/>
    <w:rsid w:val="004042C9"/>
    <w:rsid w:val="004159DA"/>
    <w:rsid w:val="00417718"/>
    <w:rsid w:val="0042768B"/>
    <w:rsid w:val="00432634"/>
    <w:rsid w:val="004449C2"/>
    <w:rsid w:val="004474F0"/>
    <w:rsid w:val="00450017"/>
    <w:rsid w:val="0045141C"/>
    <w:rsid w:val="00451FF5"/>
    <w:rsid w:val="00453C80"/>
    <w:rsid w:val="00455EE9"/>
    <w:rsid w:val="00456093"/>
    <w:rsid w:val="00466652"/>
    <w:rsid w:val="00497388"/>
    <w:rsid w:val="004A095C"/>
    <w:rsid w:val="004B71A5"/>
    <w:rsid w:val="004C5686"/>
    <w:rsid w:val="004D41BC"/>
    <w:rsid w:val="004D6ACF"/>
    <w:rsid w:val="004E3711"/>
    <w:rsid w:val="004E3F77"/>
    <w:rsid w:val="005108A8"/>
    <w:rsid w:val="00514B59"/>
    <w:rsid w:val="00526CEE"/>
    <w:rsid w:val="00533557"/>
    <w:rsid w:val="00537E45"/>
    <w:rsid w:val="005405FB"/>
    <w:rsid w:val="0054253B"/>
    <w:rsid w:val="005448B9"/>
    <w:rsid w:val="005635C5"/>
    <w:rsid w:val="0056708D"/>
    <w:rsid w:val="005673EA"/>
    <w:rsid w:val="00576209"/>
    <w:rsid w:val="00583371"/>
    <w:rsid w:val="00592B9B"/>
    <w:rsid w:val="005A3EBD"/>
    <w:rsid w:val="005B0E38"/>
    <w:rsid w:val="005D27E4"/>
    <w:rsid w:val="005D5252"/>
    <w:rsid w:val="005F50E9"/>
    <w:rsid w:val="006005D3"/>
    <w:rsid w:val="006062E8"/>
    <w:rsid w:val="00607E94"/>
    <w:rsid w:val="00615C47"/>
    <w:rsid w:val="00620F0B"/>
    <w:rsid w:val="006330D6"/>
    <w:rsid w:val="006557EC"/>
    <w:rsid w:val="006614E8"/>
    <w:rsid w:val="00672FFD"/>
    <w:rsid w:val="00680FC5"/>
    <w:rsid w:val="00682EE9"/>
    <w:rsid w:val="00684DAA"/>
    <w:rsid w:val="006913FD"/>
    <w:rsid w:val="00697F31"/>
    <w:rsid w:val="006A36D5"/>
    <w:rsid w:val="006C5A59"/>
    <w:rsid w:val="00710892"/>
    <w:rsid w:val="007111E4"/>
    <w:rsid w:val="00714FD4"/>
    <w:rsid w:val="00735DE0"/>
    <w:rsid w:val="00742F02"/>
    <w:rsid w:val="007523C0"/>
    <w:rsid w:val="00753182"/>
    <w:rsid w:val="00754D59"/>
    <w:rsid w:val="007654D1"/>
    <w:rsid w:val="00765A6C"/>
    <w:rsid w:val="00775D82"/>
    <w:rsid w:val="00777669"/>
    <w:rsid w:val="0078565D"/>
    <w:rsid w:val="00785CC9"/>
    <w:rsid w:val="00787AA6"/>
    <w:rsid w:val="00793890"/>
    <w:rsid w:val="00797821"/>
    <w:rsid w:val="007A15EB"/>
    <w:rsid w:val="007A1DEF"/>
    <w:rsid w:val="007A2AC0"/>
    <w:rsid w:val="007B0B25"/>
    <w:rsid w:val="007B546F"/>
    <w:rsid w:val="007B78A7"/>
    <w:rsid w:val="007D785C"/>
    <w:rsid w:val="007E2326"/>
    <w:rsid w:val="007E7536"/>
    <w:rsid w:val="007F316F"/>
    <w:rsid w:val="008059D8"/>
    <w:rsid w:val="008172F5"/>
    <w:rsid w:val="00831EF4"/>
    <w:rsid w:val="008413AC"/>
    <w:rsid w:val="008454D8"/>
    <w:rsid w:val="008521EE"/>
    <w:rsid w:val="00863940"/>
    <w:rsid w:val="008736F8"/>
    <w:rsid w:val="0088141C"/>
    <w:rsid w:val="00882642"/>
    <w:rsid w:val="008829BC"/>
    <w:rsid w:val="00890D01"/>
    <w:rsid w:val="00894D57"/>
    <w:rsid w:val="00896DAE"/>
    <w:rsid w:val="008A27F0"/>
    <w:rsid w:val="008C1A54"/>
    <w:rsid w:val="008C6ED1"/>
    <w:rsid w:val="0090332D"/>
    <w:rsid w:val="009160A0"/>
    <w:rsid w:val="0093383D"/>
    <w:rsid w:val="0093416C"/>
    <w:rsid w:val="009364F8"/>
    <w:rsid w:val="00954869"/>
    <w:rsid w:val="009633A8"/>
    <w:rsid w:val="009639EF"/>
    <w:rsid w:val="00963BDD"/>
    <w:rsid w:val="00972BD5"/>
    <w:rsid w:val="00984144"/>
    <w:rsid w:val="00987DBF"/>
    <w:rsid w:val="009B5203"/>
    <w:rsid w:val="009B6A6F"/>
    <w:rsid w:val="009C414B"/>
    <w:rsid w:val="009D367F"/>
    <w:rsid w:val="009D6027"/>
    <w:rsid w:val="009D6E74"/>
    <w:rsid w:val="009E2D91"/>
    <w:rsid w:val="00A120F5"/>
    <w:rsid w:val="00A15492"/>
    <w:rsid w:val="00A1659D"/>
    <w:rsid w:val="00A33A1E"/>
    <w:rsid w:val="00A33CDC"/>
    <w:rsid w:val="00A70A72"/>
    <w:rsid w:val="00A74C3D"/>
    <w:rsid w:val="00A7569A"/>
    <w:rsid w:val="00A81E59"/>
    <w:rsid w:val="00A87F8B"/>
    <w:rsid w:val="00A91378"/>
    <w:rsid w:val="00A96917"/>
    <w:rsid w:val="00AA254E"/>
    <w:rsid w:val="00AB0E24"/>
    <w:rsid w:val="00AE25DF"/>
    <w:rsid w:val="00AF675B"/>
    <w:rsid w:val="00AF7C2A"/>
    <w:rsid w:val="00B07989"/>
    <w:rsid w:val="00B07AA9"/>
    <w:rsid w:val="00B27DB8"/>
    <w:rsid w:val="00B444C0"/>
    <w:rsid w:val="00B46540"/>
    <w:rsid w:val="00B517D3"/>
    <w:rsid w:val="00B52E32"/>
    <w:rsid w:val="00B67A99"/>
    <w:rsid w:val="00B67DE5"/>
    <w:rsid w:val="00B73E6C"/>
    <w:rsid w:val="00B87F72"/>
    <w:rsid w:val="00B95E1F"/>
    <w:rsid w:val="00BA67C1"/>
    <w:rsid w:val="00BA774F"/>
    <w:rsid w:val="00BB370B"/>
    <w:rsid w:val="00BD7E86"/>
    <w:rsid w:val="00BE3086"/>
    <w:rsid w:val="00C01C75"/>
    <w:rsid w:val="00C046F3"/>
    <w:rsid w:val="00C05691"/>
    <w:rsid w:val="00C13B08"/>
    <w:rsid w:val="00C22622"/>
    <w:rsid w:val="00C263F5"/>
    <w:rsid w:val="00C40392"/>
    <w:rsid w:val="00C4390A"/>
    <w:rsid w:val="00C4539A"/>
    <w:rsid w:val="00C4764D"/>
    <w:rsid w:val="00C50375"/>
    <w:rsid w:val="00C617DC"/>
    <w:rsid w:val="00C64BFA"/>
    <w:rsid w:val="00C73B48"/>
    <w:rsid w:val="00C85A51"/>
    <w:rsid w:val="00C8755B"/>
    <w:rsid w:val="00C9135C"/>
    <w:rsid w:val="00C92310"/>
    <w:rsid w:val="00C96690"/>
    <w:rsid w:val="00CB1AB0"/>
    <w:rsid w:val="00CD2307"/>
    <w:rsid w:val="00CD625E"/>
    <w:rsid w:val="00CE64B4"/>
    <w:rsid w:val="00CE7090"/>
    <w:rsid w:val="00CF57D3"/>
    <w:rsid w:val="00D0612A"/>
    <w:rsid w:val="00D13DCB"/>
    <w:rsid w:val="00D17E7D"/>
    <w:rsid w:val="00D216A6"/>
    <w:rsid w:val="00D33ACD"/>
    <w:rsid w:val="00D41668"/>
    <w:rsid w:val="00D419DE"/>
    <w:rsid w:val="00D431DC"/>
    <w:rsid w:val="00D51871"/>
    <w:rsid w:val="00D635DD"/>
    <w:rsid w:val="00D7426F"/>
    <w:rsid w:val="00D8024E"/>
    <w:rsid w:val="00D812E0"/>
    <w:rsid w:val="00D816B6"/>
    <w:rsid w:val="00D852EC"/>
    <w:rsid w:val="00D91ED5"/>
    <w:rsid w:val="00D923EE"/>
    <w:rsid w:val="00D939D4"/>
    <w:rsid w:val="00DA1DE2"/>
    <w:rsid w:val="00DB62DB"/>
    <w:rsid w:val="00DE219A"/>
    <w:rsid w:val="00DE3C19"/>
    <w:rsid w:val="00DF0C70"/>
    <w:rsid w:val="00DF15F8"/>
    <w:rsid w:val="00E05EDB"/>
    <w:rsid w:val="00E07644"/>
    <w:rsid w:val="00E104AA"/>
    <w:rsid w:val="00E11C2C"/>
    <w:rsid w:val="00E1519D"/>
    <w:rsid w:val="00E2376A"/>
    <w:rsid w:val="00E32FB3"/>
    <w:rsid w:val="00E452C2"/>
    <w:rsid w:val="00E5329E"/>
    <w:rsid w:val="00E628F7"/>
    <w:rsid w:val="00E75BF5"/>
    <w:rsid w:val="00E774BA"/>
    <w:rsid w:val="00E92B65"/>
    <w:rsid w:val="00E93ED4"/>
    <w:rsid w:val="00E96FEC"/>
    <w:rsid w:val="00EA1B64"/>
    <w:rsid w:val="00EA273C"/>
    <w:rsid w:val="00EB79E3"/>
    <w:rsid w:val="00EC6DAA"/>
    <w:rsid w:val="00ED1A2A"/>
    <w:rsid w:val="00EF2016"/>
    <w:rsid w:val="00F03ED9"/>
    <w:rsid w:val="00F1318C"/>
    <w:rsid w:val="00F1320E"/>
    <w:rsid w:val="00F22980"/>
    <w:rsid w:val="00F2775C"/>
    <w:rsid w:val="00F27CE9"/>
    <w:rsid w:val="00F30DD3"/>
    <w:rsid w:val="00F33194"/>
    <w:rsid w:val="00F40820"/>
    <w:rsid w:val="00F71DCB"/>
    <w:rsid w:val="00F729D3"/>
    <w:rsid w:val="00F769E7"/>
    <w:rsid w:val="00F90A53"/>
    <w:rsid w:val="00F96F21"/>
    <w:rsid w:val="00FB530C"/>
    <w:rsid w:val="00FB786C"/>
    <w:rsid w:val="00FC2089"/>
    <w:rsid w:val="00FC28C8"/>
    <w:rsid w:val="00FC494F"/>
    <w:rsid w:val="00FC6A19"/>
    <w:rsid w:val="00FD30B5"/>
    <w:rsid w:val="00FE5BA0"/>
    <w:rsid w:val="00FF1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D294CC"/>
  <w15:docId w15:val="{E204FA79-EEE4-4321-9FB7-5F44B7C0B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3C80"/>
    <w:pPr>
      <w:keepNext/>
      <w:keepLines/>
      <w:spacing w:before="120" w:after="12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94D57"/>
    <w:pPr>
      <w:keepNext/>
      <w:keepLines/>
      <w:spacing w:before="40" w:after="12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56E08"/>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5974"/>
    <w:rPr>
      <w:color w:val="0563C1"/>
      <w:u w:val="single"/>
    </w:rPr>
  </w:style>
  <w:style w:type="paragraph" w:styleId="Title">
    <w:name w:val="Title"/>
    <w:basedOn w:val="Normal"/>
    <w:next w:val="Normal"/>
    <w:link w:val="TitleChar"/>
    <w:uiPriority w:val="10"/>
    <w:qFormat/>
    <w:rsid w:val="00F30D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0DD3"/>
    <w:rPr>
      <w:rFonts w:asciiTheme="majorHAnsi" w:eastAsiaTheme="majorEastAsia" w:hAnsiTheme="majorHAnsi" w:cstheme="majorBidi"/>
      <w:spacing w:val="-10"/>
      <w:kern w:val="28"/>
      <w:sz w:val="56"/>
      <w:szCs w:val="56"/>
    </w:rPr>
  </w:style>
  <w:style w:type="character" w:styleId="IntenseReference">
    <w:name w:val="Intense Reference"/>
    <w:basedOn w:val="DefaultParagraphFont"/>
    <w:uiPriority w:val="32"/>
    <w:qFormat/>
    <w:rsid w:val="00F30DD3"/>
    <w:rPr>
      <w:b/>
      <w:bCs/>
      <w:smallCaps/>
      <w:color w:val="4472C4" w:themeColor="accent1"/>
      <w:spacing w:val="5"/>
    </w:rPr>
  </w:style>
  <w:style w:type="character" w:customStyle="1" w:styleId="Heading2Char">
    <w:name w:val="Heading 2 Char"/>
    <w:basedOn w:val="DefaultParagraphFont"/>
    <w:link w:val="Heading2"/>
    <w:uiPriority w:val="9"/>
    <w:rsid w:val="00894D5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63533"/>
    <w:pPr>
      <w:ind w:left="720"/>
      <w:contextualSpacing/>
    </w:pPr>
  </w:style>
  <w:style w:type="character" w:customStyle="1" w:styleId="Heading3Char">
    <w:name w:val="Heading 3 Char"/>
    <w:basedOn w:val="DefaultParagraphFont"/>
    <w:link w:val="Heading3"/>
    <w:uiPriority w:val="9"/>
    <w:rsid w:val="00156E08"/>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7A1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53C80"/>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2F6B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BA0"/>
  </w:style>
  <w:style w:type="paragraph" w:styleId="Footer">
    <w:name w:val="footer"/>
    <w:basedOn w:val="Normal"/>
    <w:link w:val="FooterChar"/>
    <w:uiPriority w:val="99"/>
    <w:unhideWhenUsed/>
    <w:rsid w:val="002F6B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BA0"/>
  </w:style>
  <w:style w:type="paragraph" w:styleId="BalloonText">
    <w:name w:val="Balloon Text"/>
    <w:basedOn w:val="Normal"/>
    <w:link w:val="BalloonTextChar"/>
    <w:uiPriority w:val="99"/>
    <w:semiHidden/>
    <w:unhideWhenUsed/>
    <w:rsid w:val="000C73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3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47929">
      <w:bodyDiv w:val="1"/>
      <w:marLeft w:val="0"/>
      <w:marRight w:val="0"/>
      <w:marTop w:val="0"/>
      <w:marBottom w:val="0"/>
      <w:divBdr>
        <w:top w:val="none" w:sz="0" w:space="0" w:color="auto"/>
        <w:left w:val="none" w:sz="0" w:space="0" w:color="auto"/>
        <w:bottom w:val="none" w:sz="0" w:space="0" w:color="auto"/>
        <w:right w:val="none" w:sz="0" w:space="0" w:color="auto"/>
      </w:divBdr>
    </w:div>
    <w:div w:id="1585920120">
      <w:bodyDiv w:val="1"/>
      <w:marLeft w:val="0"/>
      <w:marRight w:val="0"/>
      <w:marTop w:val="0"/>
      <w:marBottom w:val="0"/>
      <w:divBdr>
        <w:top w:val="none" w:sz="0" w:space="0" w:color="auto"/>
        <w:left w:val="none" w:sz="0" w:space="0" w:color="auto"/>
        <w:bottom w:val="none" w:sz="0" w:space="0" w:color="auto"/>
        <w:right w:val="none" w:sz="0" w:space="0" w:color="auto"/>
      </w:divBdr>
    </w:div>
    <w:div w:id="1744257108">
      <w:bodyDiv w:val="1"/>
      <w:marLeft w:val="0"/>
      <w:marRight w:val="0"/>
      <w:marTop w:val="0"/>
      <w:marBottom w:val="0"/>
      <w:divBdr>
        <w:top w:val="none" w:sz="0" w:space="0" w:color="auto"/>
        <w:left w:val="none" w:sz="0" w:space="0" w:color="auto"/>
        <w:bottom w:val="none" w:sz="0" w:space="0" w:color="auto"/>
        <w:right w:val="none" w:sz="0" w:space="0" w:color="auto"/>
      </w:divBdr>
    </w:div>
    <w:div w:id="1812357590">
      <w:bodyDiv w:val="1"/>
      <w:marLeft w:val="0"/>
      <w:marRight w:val="0"/>
      <w:marTop w:val="0"/>
      <w:marBottom w:val="0"/>
      <w:divBdr>
        <w:top w:val="none" w:sz="0" w:space="0" w:color="auto"/>
        <w:left w:val="none" w:sz="0" w:space="0" w:color="auto"/>
        <w:bottom w:val="none" w:sz="0" w:space="0" w:color="auto"/>
        <w:right w:val="none" w:sz="0" w:space="0" w:color="auto"/>
      </w:divBdr>
    </w:div>
    <w:div w:id="212449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6</Pages>
  <Words>2653</Words>
  <Characters>15124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Auckland Council</Company>
  <LinksUpToDate>false</LinksUpToDate>
  <CharactersWithSpaces>17742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Hill</dc:creator>
  <cp:lastModifiedBy>Christine Hill</cp:lastModifiedBy>
  <cp:revision>50</cp:revision>
  <dcterms:created xsi:type="dcterms:W3CDTF">2018-03-07T00:44:00Z</dcterms:created>
  <dcterms:modified xsi:type="dcterms:W3CDTF">2018-03-20T23:05:00Z</dcterms:modified>
</cp:coreProperties>
</file>